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4F" w:rsidRDefault="008A0D4F" w:rsidP="008A0D4F">
      <w:pPr>
        <w:spacing w:after="0" w:line="240" w:lineRule="auto"/>
        <w:rPr>
          <w:rFonts w:asciiTheme="minorHAnsi" w:hAnsiTheme="minorHAnsi"/>
          <w:lang w:val="nl-NL"/>
        </w:rPr>
      </w:pPr>
      <w:r w:rsidRPr="008A0D4F">
        <w:rPr>
          <w:rFonts w:asciiTheme="minorHAnsi" w:hAnsiTheme="minorHAnsi"/>
          <w:lang w:val="nl-NL"/>
        </w:rPr>
        <w:t xml:space="preserve">Vernieuwde regio brede samenwerking tussen kinderartsen en GCMN werkgroep protocollen </w:t>
      </w:r>
      <w:r>
        <w:rPr>
          <w:rFonts w:asciiTheme="minorHAnsi" w:hAnsiTheme="minorHAnsi"/>
          <w:lang w:val="nl-NL"/>
        </w:rPr>
        <w:t>en registraties d.d. 22-03-2018</w:t>
      </w:r>
    </w:p>
    <w:p w:rsidR="008A0D4F" w:rsidRPr="008A0D4F" w:rsidRDefault="008A0D4F" w:rsidP="008A0D4F">
      <w:pPr>
        <w:spacing w:after="0" w:line="240" w:lineRule="auto"/>
        <w:rPr>
          <w:rFonts w:asciiTheme="minorHAnsi" w:hAnsiTheme="minorHAnsi"/>
          <w:b/>
          <w:lang w:val="nl-NL"/>
        </w:rPr>
      </w:pPr>
    </w:p>
    <w:p w:rsidR="008A0D4F" w:rsidRDefault="008A0D4F" w:rsidP="008A0D4F">
      <w:pPr>
        <w:pStyle w:val="Lijstalinea"/>
        <w:numPr>
          <w:ilvl w:val="2"/>
          <w:numId w:val="1"/>
        </w:numPr>
        <w:spacing w:after="0" w:line="240" w:lineRule="auto"/>
        <w:ind w:left="426"/>
      </w:pPr>
      <w:r w:rsidRPr="008A0D4F">
        <w:rPr>
          <w:u w:val="single"/>
        </w:rPr>
        <w:t>Doel</w:t>
      </w:r>
      <w:r>
        <w:t xml:space="preserve">: </w:t>
      </w:r>
    </w:p>
    <w:p w:rsidR="008A0D4F" w:rsidRDefault="008A0D4F" w:rsidP="008A0D4F">
      <w:pPr>
        <w:pStyle w:val="Lijstalinea"/>
        <w:numPr>
          <w:ilvl w:val="3"/>
          <w:numId w:val="1"/>
        </w:numPr>
        <w:spacing w:after="0" w:line="240" w:lineRule="auto"/>
        <w:ind w:left="851"/>
      </w:pPr>
      <w:r>
        <w:t xml:space="preserve">Breed gedragen neonataal beleid in GCMN regioprotocollen wat leidt tot minder prakvariatie en snellere </w:t>
      </w:r>
      <w:proofErr w:type="gramStart"/>
      <w:r>
        <w:t>implementatie</w:t>
      </w:r>
      <w:proofErr w:type="gramEnd"/>
    </w:p>
    <w:p w:rsidR="008A0D4F" w:rsidRDefault="008A0D4F" w:rsidP="008A0D4F">
      <w:pPr>
        <w:pStyle w:val="Lijstalinea"/>
        <w:numPr>
          <w:ilvl w:val="3"/>
          <w:numId w:val="1"/>
        </w:numPr>
        <w:spacing w:after="0" w:line="240" w:lineRule="auto"/>
        <w:ind w:left="851"/>
      </w:pPr>
      <w:r>
        <w:t>Efficiënte samenwerking</w:t>
      </w:r>
    </w:p>
    <w:p w:rsidR="008A0D4F" w:rsidRPr="008A0D4F" w:rsidRDefault="008A0D4F" w:rsidP="008A0D4F">
      <w:pPr>
        <w:pStyle w:val="Lijstalinea"/>
        <w:spacing w:after="0" w:line="240" w:lineRule="auto"/>
        <w:ind w:left="426"/>
      </w:pPr>
    </w:p>
    <w:p w:rsidR="008A0D4F" w:rsidRPr="008A0D4F" w:rsidRDefault="002B7E77" w:rsidP="008A0D4F">
      <w:pPr>
        <w:pStyle w:val="Lijstalinea"/>
        <w:numPr>
          <w:ilvl w:val="2"/>
          <w:numId w:val="1"/>
        </w:numPr>
        <w:spacing w:after="0" w:line="240" w:lineRule="auto"/>
        <w:ind w:left="426"/>
      </w:pPr>
      <w:r w:rsidRPr="008A0D4F">
        <w:rPr>
          <w:u w:val="single"/>
        </w:rPr>
        <w:t>Vorm</w:t>
      </w:r>
      <w:r w:rsidRPr="008A0D4F">
        <w:t xml:space="preserve">: </w:t>
      </w:r>
    </w:p>
    <w:p w:rsidR="008A0D4F" w:rsidRDefault="008A0D4F" w:rsidP="008A0D4F">
      <w:pPr>
        <w:pStyle w:val="Lijstalinea"/>
        <w:numPr>
          <w:ilvl w:val="3"/>
          <w:numId w:val="1"/>
        </w:numPr>
        <w:tabs>
          <w:tab w:val="left" w:pos="709"/>
        </w:tabs>
        <w:spacing w:after="0" w:line="240" w:lineRule="auto"/>
        <w:ind w:left="709" w:hanging="283"/>
      </w:pPr>
      <w:r>
        <w:t xml:space="preserve">Vertegenwoordiging van kinderartsen uit de regio leest mee </w:t>
      </w:r>
    </w:p>
    <w:p w:rsidR="008A0D4F" w:rsidRDefault="008A0D4F" w:rsidP="008A0D4F">
      <w:pPr>
        <w:pStyle w:val="Lijstalinea"/>
        <w:numPr>
          <w:ilvl w:val="3"/>
          <w:numId w:val="1"/>
        </w:numPr>
        <w:tabs>
          <w:tab w:val="left" w:pos="709"/>
        </w:tabs>
        <w:spacing w:after="0" w:line="240" w:lineRule="auto"/>
        <w:ind w:left="709" w:hanging="283"/>
      </w:pPr>
      <w:r>
        <w:t xml:space="preserve">De kinderartsen zullen niet bij iedere </w:t>
      </w:r>
      <w:proofErr w:type="spellStart"/>
      <w:r>
        <w:t>werkgroepbijeenkomst</w:t>
      </w:r>
      <w:proofErr w:type="spellEnd"/>
      <w:r>
        <w:t xml:space="preserve"> aanwezig zijn</w:t>
      </w:r>
    </w:p>
    <w:p w:rsidR="008A0D4F" w:rsidRDefault="008A0D4F" w:rsidP="008A0D4F">
      <w:pPr>
        <w:tabs>
          <w:tab w:val="left" w:pos="709"/>
        </w:tabs>
        <w:spacing w:after="0" w:line="240" w:lineRule="auto"/>
      </w:pPr>
    </w:p>
    <w:p w:rsidR="008A0D4F" w:rsidRPr="008A0D4F" w:rsidRDefault="008A0D4F" w:rsidP="008A0D4F">
      <w:pPr>
        <w:pStyle w:val="Lijstalinea"/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283"/>
      </w:pPr>
      <w:r w:rsidRPr="008A0D4F">
        <w:rPr>
          <w:u w:val="single"/>
        </w:rPr>
        <w:t>Leden</w:t>
      </w:r>
      <w:r w:rsidRPr="008A0D4F">
        <w:t>:</w:t>
      </w:r>
    </w:p>
    <w:p w:rsidR="002B7E77" w:rsidRPr="008A0D4F" w:rsidRDefault="002B7E77" w:rsidP="008A0D4F">
      <w:pPr>
        <w:pStyle w:val="Lijstalinea"/>
        <w:numPr>
          <w:ilvl w:val="3"/>
          <w:numId w:val="1"/>
        </w:numPr>
        <w:tabs>
          <w:tab w:val="left" w:pos="709"/>
          <w:tab w:val="left" w:pos="1701"/>
        </w:tabs>
        <w:spacing w:after="0" w:line="240" w:lineRule="auto"/>
        <w:ind w:left="709" w:hanging="283"/>
      </w:pPr>
      <w:r w:rsidRPr="008A0D4F">
        <w:t>Jose Vlietman, Gelre ziekenhuis, Apeldoorn (</w:t>
      </w:r>
      <w:hyperlink r:id="rId6" w:history="1">
        <w:r w:rsidRPr="008A0D4F">
          <w:rPr>
            <w:rStyle w:val="Hyperlink"/>
          </w:rPr>
          <w:t>j.vlietman@gelre.nl</w:t>
        </w:r>
      </w:hyperlink>
      <w:r w:rsidRPr="008A0D4F">
        <w:t>)</w:t>
      </w:r>
    </w:p>
    <w:p w:rsidR="002B7E77" w:rsidRPr="008A0D4F" w:rsidRDefault="002B7E77" w:rsidP="008A0D4F">
      <w:pPr>
        <w:pStyle w:val="Lijstalinea"/>
        <w:numPr>
          <w:ilvl w:val="3"/>
          <w:numId w:val="1"/>
        </w:numPr>
        <w:tabs>
          <w:tab w:val="left" w:pos="709"/>
          <w:tab w:val="left" w:pos="1701"/>
        </w:tabs>
        <w:spacing w:after="0" w:line="240" w:lineRule="auto"/>
        <w:ind w:left="709" w:hanging="283"/>
      </w:pPr>
      <w:r w:rsidRPr="008A0D4F">
        <w:t>Martine Bouw, Deventer ziekenhuis, Deventer (</w:t>
      </w:r>
      <w:hyperlink r:id="rId7" w:history="1">
        <w:r w:rsidRPr="008A0D4F">
          <w:rPr>
            <w:rStyle w:val="Hyperlink"/>
          </w:rPr>
          <w:t>M.Bouw-Schaapveld@dz.nl</w:t>
        </w:r>
      </w:hyperlink>
      <w:r w:rsidRPr="008A0D4F">
        <w:t>)</w:t>
      </w:r>
    </w:p>
    <w:p w:rsidR="002B7E77" w:rsidRPr="008A0D4F" w:rsidRDefault="002B7E77" w:rsidP="008A0D4F">
      <w:pPr>
        <w:pStyle w:val="Lijstalinea"/>
        <w:numPr>
          <w:ilvl w:val="3"/>
          <w:numId w:val="1"/>
        </w:numPr>
        <w:tabs>
          <w:tab w:val="left" w:pos="709"/>
          <w:tab w:val="left" w:pos="1701"/>
        </w:tabs>
        <w:spacing w:after="0" w:line="240" w:lineRule="auto"/>
        <w:ind w:left="709" w:hanging="283"/>
      </w:pPr>
      <w:r w:rsidRPr="008A0D4F">
        <w:t>Minouche van Dongen (contactpersoon), Antonius Ziekenhuis, locatie Nieuwegein (</w:t>
      </w:r>
      <w:hyperlink r:id="rId8" w:history="1">
        <w:r w:rsidRPr="008A0D4F">
          <w:rPr>
            <w:rStyle w:val="Hyperlink"/>
          </w:rPr>
          <w:t>m.vandongen@antoniusziekenhuis.nl</w:t>
        </w:r>
      </w:hyperlink>
      <w:r w:rsidRPr="008A0D4F">
        <w:t>)</w:t>
      </w:r>
    </w:p>
    <w:p w:rsidR="002B7E77" w:rsidRPr="008A0D4F" w:rsidRDefault="002B7E77" w:rsidP="008A0D4F">
      <w:pPr>
        <w:pStyle w:val="Lijstalinea"/>
        <w:numPr>
          <w:ilvl w:val="3"/>
          <w:numId w:val="1"/>
        </w:numPr>
        <w:tabs>
          <w:tab w:val="left" w:pos="709"/>
          <w:tab w:val="left" w:pos="1701"/>
        </w:tabs>
        <w:spacing w:after="0" w:line="240" w:lineRule="auto"/>
        <w:ind w:left="709" w:hanging="283"/>
      </w:pPr>
      <w:proofErr w:type="spellStart"/>
      <w:r w:rsidRPr="008A0D4F">
        <w:t>Hens</w:t>
      </w:r>
      <w:proofErr w:type="spellEnd"/>
      <w:r w:rsidRPr="008A0D4F">
        <w:t xml:space="preserve"> Brouwer, Wilhelmina Kinderziekenhuis, Utrecht (</w:t>
      </w:r>
      <w:hyperlink r:id="rId9" w:history="1">
        <w:r w:rsidRPr="008A0D4F">
          <w:rPr>
            <w:rStyle w:val="Hyperlink"/>
          </w:rPr>
          <w:t>H.A.A.Brouwers@umcutrecht.nl</w:t>
        </w:r>
      </w:hyperlink>
      <w:r w:rsidRPr="008A0D4F">
        <w:t>)</w:t>
      </w:r>
    </w:p>
    <w:p w:rsidR="008A0D4F" w:rsidRPr="008A0D4F" w:rsidRDefault="008A0D4F" w:rsidP="008A0D4F">
      <w:pPr>
        <w:pStyle w:val="Lijstalinea"/>
        <w:tabs>
          <w:tab w:val="left" w:pos="709"/>
          <w:tab w:val="left" w:pos="1701"/>
        </w:tabs>
        <w:spacing w:after="0" w:line="240" w:lineRule="auto"/>
        <w:ind w:left="709" w:hanging="283"/>
      </w:pPr>
    </w:p>
    <w:p w:rsidR="002B7E77" w:rsidRPr="008A0D4F" w:rsidRDefault="008A0D4F" w:rsidP="008A0D4F">
      <w:pPr>
        <w:pStyle w:val="Lijstalinea"/>
        <w:numPr>
          <w:ilvl w:val="2"/>
          <w:numId w:val="1"/>
        </w:numPr>
        <w:tabs>
          <w:tab w:val="left" w:pos="426"/>
        </w:tabs>
        <w:spacing w:after="0" w:line="240" w:lineRule="auto"/>
        <w:ind w:left="426" w:hanging="283"/>
        <w:rPr>
          <w:u w:val="single"/>
        </w:rPr>
      </w:pPr>
      <w:r w:rsidRPr="008A0D4F">
        <w:rPr>
          <w:u w:val="single"/>
        </w:rPr>
        <w:t>Werkwijze</w:t>
      </w:r>
      <w:r w:rsidR="002B7E77" w:rsidRPr="008A0D4F">
        <w:rPr>
          <w:u w:val="single"/>
        </w:rPr>
        <w:t xml:space="preserve">: </w:t>
      </w:r>
    </w:p>
    <w:p w:rsidR="002B7E77" w:rsidRPr="008A0D4F" w:rsidRDefault="008A0D4F" w:rsidP="008A0D4F">
      <w:pPr>
        <w:pStyle w:val="Lijstalinea"/>
        <w:numPr>
          <w:ilvl w:val="3"/>
          <w:numId w:val="1"/>
        </w:numPr>
        <w:tabs>
          <w:tab w:val="left" w:pos="709"/>
        </w:tabs>
        <w:spacing w:after="0" w:line="240" w:lineRule="auto"/>
        <w:ind w:left="709" w:hanging="283"/>
      </w:pPr>
      <w:r w:rsidRPr="008A0D4F">
        <w:t xml:space="preserve">De kinderartsen worde geïnformeerd over alle nieuwe protocollen waarna vervolgens </w:t>
      </w:r>
      <w:r w:rsidR="002B7E77" w:rsidRPr="008A0D4F">
        <w:t xml:space="preserve">gezamenlijk </w:t>
      </w:r>
      <w:r w:rsidRPr="008A0D4F">
        <w:t xml:space="preserve">hun </w:t>
      </w:r>
      <w:r w:rsidR="002B7E77" w:rsidRPr="008A0D4F">
        <w:t xml:space="preserve">betrokkenheid </w:t>
      </w:r>
      <w:r w:rsidRPr="008A0D4F">
        <w:t>wordt bepaald.</w:t>
      </w:r>
    </w:p>
    <w:p w:rsidR="002B7E77" w:rsidRPr="008A0D4F" w:rsidRDefault="002B7E77" w:rsidP="008A0D4F">
      <w:pPr>
        <w:pStyle w:val="Lijstalinea"/>
        <w:numPr>
          <w:ilvl w:val="3"/>
          <w:numId w:val="1"/>
        </w:numPr>
        <w:tabs>
          <w:tab w:val="left" w:pos="709"/>
        </w:tabs>
        <w:spacing w:after="0" w:line="240" w:lineRule="auto"/>
        <w:ind w:left="709" w:hanging="283"/>
      </w:pPr>
      <w:r w:rsidRPr="008A0D4F">
        <w:t>Auteurs</w:t>
      </w:r>
      <w:r w:rsidR="008A0D4F" w:rsidRPr="008A0D4F">
        <w:t xml:space="preserve"> van protocollen</w:t>
      </w:r>
      <w:r w:rsidRPr="008A0D4F">
        <w:t xml:space="preserve"> mailen zelf </w:t>
      </w:r>
      <w:r w:rsidR="008A0D4F" w:rsidRPr="008A0D4F">
        <w:t xml:space="preserve">naar de kinderartsen </w:t>
      </w:r>
      <w:r w:rsidRPr="008A0D4F">
        <w:t>zodat er een dialoog kan plaatsvinden.</w:t>
      </w:r>
    </w:p>
    <w:p w:rsidR="008A0D4F" w:rsidRPr="008A0D4F" w:rsidRDefault="008A0D4F" w:rsidP="008A0D4F">
      <w:pPr>
        <w:pStyle w:val="Lijstalinea"/>
        <w:numPr>
          <w:ilvl w:val="3"/>
          <w:numId w:val="1"/>
        </w:numPr>
        <w:tabs>
          <w:tab w:val="left" w:pos="709"/>
        </w:tabs>
        <w:spacing w:after="0" w:line="240" w:lineRule="auto"/>
        <w:ind w:left="709" w:hanging="283"/>
      </w:pPr>
      <w:r w:rsidRPr="008A0D4F">
        <w:t xml:space="preserve">Kinderartsen sturen een gezamenlijk </w:t>
      </w:r>
      <w:r w:rsidR="002E74B8">
        <w:t xml:space="preserve">regio </w:t>
      </w:r>
      <w:bookmarkStart w:id="0" w:name="_GoBack"/>
      <w:bookmarkEnd w:id="0"/>
      <w:r w:rsidRPr="008A0D4F">
        <w:t>advies terug.</w:t>
      </w:r>
    </w:p>
    <w:p w:rsidR="00DF75FB" w:rsidRPr="008A0D4F" w:rsidRDefault="00DF75FB">
      <w:pPr>
        <w:rPr>
          <w:rFonts w:asciiTheme="minorHAnsi" w:hAnsiTheme="minorHAnsi"/>
          <w:lang w:val="nl-NL"/>
        </w:rPr>
      </w:pPr>
    </w:p>
    <w:sectPr w:rsidR="00DF75FB" w:rsidRPr="008A0D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0E4762"/>
    <w:multiLevelType w:val="hybridMultilevel"/>
    <w:tmpl w:val="5D5E6244"/>
    <w:lvl w:ilvl="0" w:tplc="CF56AF0C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3A2B408">
      <w:start w:val="1"/>
      <w:numFmt w:val="bullet"/>
      <w:lvlText w:val="-"/>
      <w:lvlJc w:val="left"/>
      <w:pPr>
        <w:ind w:left="3960" w:hanging="360"/>
      </w:pPr>
      <w:rPr>
        <w:rFonts w:ascii="Calibri" w:eastAsiaTheme="minorHAnsi" w:hAnsi="Calibri" w:cstheme="minorBidi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E77"/>
    <w:rsid w:val="00031A92"/>
    <w:rsid w:val="000A03F8"/>
    <w:rsid w:val="00276399"/>
    <w:rsid w:val="002A422C"/>
    <w:rsid w:val="002B7E77"/>
    <w:rsid w:val="002E74B8"/>
    <w:rsid w:val="005D77B8"/>
    <w:rsid w:val="005F253E"/>
    <w:rsid w:val="0060059C"/>
    <w:rsid w:val="0077700E"/>
    <w:rsid w:val="007F572C"/>
    <w:rsid w:val="0082794E"/>
    <w:rsid w:val="008A0D4F"/>
    <w:rsid w:val="00901DA3"/>
    <w:rsid w:val="00941686"/>
    <w:rsid w:val="00A3288F"/>
    <w:rsid w:val="00B06246"/>
    <w:rsid w:val="00B259D3"/>
    <w:rsid w:val="00CE5DB7"/>
    <w:rsid w:val="00DB33A2"/>
    <w:rsid w:val="00DF75FB"/>
    <w:rsid w:val="00E55638"/>
    <w:rsid w:val="00EA1FEE"/>
    <w:rsid w:val="00EB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7E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7E77"/>
    <w:pPr>
      <w:ind w:left="720"/>
      <w:contextualSpacing/>
    </w:pPr>
    <w:rPr>
      <w:rFonts w:asciiTheme="minorHAnsi" w:hAnsiTheme="minorHAnsi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Theme="minorHAnsi" w:hAnsi="Segoe U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2B7E7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B7E77"/>
    <w:pPr>
      <w:ind w:left="720"/>
      <w:contextualSpacing/>
    </w:pPr>
    <w:rPr>
      <w:rFonts w:asciiTheme="minorHAnsi" w:hAnsiTheme="minorHAnsi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vandongen@antoniusziekenhuis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.Bouw-Schaapveld@dz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vlietman@gelre.n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.A.A.Brouwers@umcutrech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214CEF79</Template>
  <TotalTime>9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Hoorn, F. van</dc:creator>
  <cp:lastModifiedBy>Hoorn, F. van</cp:lastModifiedBy>
  <cp:revision>3</cp:revision>
  <dcterms:created xsi:type="dcterms:W3CDTF">2018-03-26T12:36:00Z</dcterms:created>
  <dcterms:modified xsi:type="dcterms:W3CDTF">2018-03-26T12:45:00Z</dcterms:modified>
</cp:coreProperties>
</file>