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5" w:rsidRDefault="00E60825" w:rsidP="00E60825">
      <w:pPr>
        <w:pStyle w:val="Normaalweb"/>
        <w:shd w:val="clear" w:color="auto" w:fill="FFFFFF"/>
        <w:spacing w:before="0" w:beforeAutospacing="0" w:after="0" w:afterAutospacing="0" w:line="276" w:lineRule="auto"/>
        <w:ind w:left="6372" w:firstLine="708"/>
        <w:rPr>
          <w:rFonts w:asciiTheme="minorHAnsi" w:hAnsiTheme="minorHAnsi" w:cs="Arial"/>
          <w:b/>
          <w:color w:val="000000"/>
          <w:sz w:val="28"/>
          <w:szCs w:val="28"/>
        </w:rPr>
      </w:pPr>
      <w:r w:rsidRPr="00E60825">
        <w:rPr>
          <w:rFonts w:asciiTheme="minorHAnsi" w:hAnsiTheme="minorHAnsi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757028" cy="1318162"/>
            <wp:effectExtent l="0" t="0" r="0" b="0"/>
            <wp:docPr id="4" name="Afbeelding 0" descr="HOUT Healthcare logo-02 (hoge resolutie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28" cy="13181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0825" w:rsidRPr="00722FF8" w:rsidRDefault="00E60825" w:rsidP="00E60825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722FF8">
        <w:rPr>
          <w:rFonts w:asciiTheme="minorHAnsi" w:hAnsiTheme="minorHAnsi" w:cs="Arial"/>
          <w:b/>
          <w:color w:val="000000"/>
          <w:sz w:val="28"/>
          <w:szCs w:val="28"/>
        </w:rPr>
        <w:t>Cursus/workshop  gezondheidsrecht en ethiek in de verloskundige praktijk</w:t>
      </w:r>
    </w:p>
    <w:p w:rsidR="00E60825" w:rsidRDefault="00E60825" w:rsidP="00E60825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E60825" w:rsidRDefault="00E60825" w:rsidP="00E60825">
      <w:pPr>
        <w:rPr>
          <w:b/>
          <w:bCs/>
        </w:rPr>
      </w:pPr>
    </w:p>
    <w:p w:rsidR="00E60825" w:rsidRPr="00A20ABD" w:rsidRDefault="00825DE1" w:rsidP="00E60825">
      <w:pPr>
        <w:rPr>
          <w:b/>
          <w:bCs/>
        </w:rPr>
      </w:pPr>
      <w:r>
        <w:rPr>
          <w:b/>
          <w:bCs/>
        </w:rPr>
        <w:t xml:space="preserve">Tabel dagprogramma: </w:t>
      </w:r>
      <w:r w:rsidR="00E60825" w:rsidRPr="00A20ABD">
        <w:rPr>
          <w:b/>
          <w:bCs/>
        </w:rPr>
        <w:t>onderwerpen</w:t>
      </w:r>
      <w:r>
        <w:rPr>
          <w:b/>
          <w:bCs/>
        </w:rPr>
        <w:t xml:space="preserve">, tijdsduur </w:t>
      </w:r>
      <w:r w:rsidR="00E60825" w:rsidRPr="00A20ABD">
        <w:rPr>
          <w:b/>
          <w:bCs/>
        </w:rPr>
        <w:t xml:space="preserve"> en werkwijze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409"/>
        <w:gridCol w:w="2922"/>
      </w:tblGrid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  <w:rPr>
                <w:b/>
              </w:rPr>
            </w:pPr>
            <w:r w:rsidRPr="00A20ABD">
              <w:rPr>
                <w:b/>
              </w:rPr>
              <w:t>Onderwerp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  <w:rPr>
                <w:b/>
              </w:rPr>
            </w:pPr>
            <w:r w:rsidRPr="00A20ABD">
              <w:rPr>
                <w:b/>
              </w:rPr>
              <w:t xml:space="preserve">Tijdsduur </w:t>
            </w:r>
          </w:p>
        </w:tc>
        <w:tc>
          <w:tcPr>
            <w:tcW w:w="2922" w:type="dxa"/>
          </w:tcPr>
          <w:p w:rsidR="00E60825" w:rsidRPr="00A20ABD" w:rsidRDefault="00E60825" w:rsidP="00FB0EDC">
            <w:pPr>
              <w:tabs>
                <w:tab w:val="left" w:pos="567"/>
              </w:tabs>
              <w:rPr>
                <w:b/>
              </w:rPr>
            </w:pPr>
            <w:r w:rsidRPr="00A20ABD">
              <w:rPr>
                <w:b/>
              </w:rPr>
              <w:t>Werkwijze</w:t>
            </w: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Introductie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9.30-9.50 (20 min)</w:t>
            </w:r>
          </w:p>
        </w:tc>
        <w:tc>
          <w:tcPr>
            <w:tcW w:w="2922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Kennismaking</w:t>
            </w: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Inleiding gezondheidsrecht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9.50- 10.10 (20 min)</w:t>
            </w:r>
          </w:p>
        </w:tc>
        <w:tc>
          <w:tcPr>
            <w:tcW w:w="2922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Hoorcollege</w:t>
            </w: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 xml:space="preserve">Wet en regelgeving aan de hand van casus 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10.10-11.00 (50 min)</w:t>
            </w:r>
          </w:p>
        </w:tc>
        <w:tc>
          <w:tcPr>
            <w:tcW w:w="2922" w:type="dxa"/>
          </w:tcPr>
          <w:p w:rsidR="00E60825" w:rsidRPr="00A20ABD" w:rsidRDefault="00931F79" w:rsidP="00FB0EDC">
            <w:pPr>
              <w:tabs>
                <w:tab w:val="left" w:pos="567"/>
              </w:tabs>
            </w:pPr>
            <w:r>
              <w:t>Met name p</w:t>
            </w:r>
            <w:r w:rsidR="00E60825" w:rsidRPr="00A20ABD">
              <w:t>lenaire discussie</w:t>
            </w: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Pauze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11.00-11.15 (15 min)</w:t>
            </w:r>
          </w:p>
        </w:tc>
        <w:tc>
          <w:tcPr>
            <w:tcW w:w="2922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Wet en regelgeving aan de hand van casus (vervolg)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11.15-12.30 (75 min)</w:t>
            </w:r>
          </w:p>
        </w:tc>
        <w:tc>
          <w:tcPr>
            <w:tcW w:w="2922" w:type="dxa"/>
          </w:tcPr>
          <w:p w:rsidR="00E60825" w:rsidRPr="00A20ABD" w:rsidRDefault="00931F79" w:rsidP="00FB0EDC">
            <w:pPr>
              <w:tabs>
                <w:tab w:val="left" w:pos="567"/>
              </w:tabs>
            </w:pPr>
            <w:r>
              <w:t>Met name p</w:t>
            </w:r>
            <w:r w:rsidR="00E60825" w:rsidRPr="00A20ABD">
              <w:t>lenaire discussie</w:t>
            </w: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Lunchpauze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12.30-13.30</w:t>
            </w:r>
          </w:p>
        </w:tc>
        <w:tc>
          <w:tcPr>
            <w:tcW w:w="2922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Claim of tuchtklacht (film)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13.30-14.05 (35 min)</w:t>
            </w:r>
          </w:p>
        </w:tc>
        <w:tc>
          <w:tcPr>
            <w:tcW w:w="2922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Film en discussie</w:t>
            </w: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Overzicht wettelijke en klachtenprocedures (nadruk tuchtrecht)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14.05-14.35 (30 min)</w:t>
            </w:r>
          </w:p>
        </w:tc>
        <w:tc>
          <w:tcPr>
            <w:tcW w:w="2922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Hoorcollege</w:t>
            </w: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Pauze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14.35-14.50 (15 min)</w:t>
            </w:r>
          </w:p>
        </w:tc>
        <w:tc>
          <w:tcPr>
            <w:tcW w:w="2922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Bespreken tuchtuitspraken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14.50-15.30 (40 min)</w:t>
            </w:r>
          </w:p>
        </w:tc>
        <w:tc>
          <w:tcPr>
            <w:tcW w:w="2922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Discussie per groepje</w:t>
            </w: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Bespreken tuchtuitspraken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15.30-16.15 (45 min)</w:t>
            </w:r>
          </w:p>
        </w:tc>
        <w:tc>
          <w:tcPr>
            <w:tcW w:w="2922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Plenaire discussie</w:t>
            </w:r>
          </w:p>
        </w:tc>
      </w:tr>
      <w:tr w:rsidR="00E60825" w:rsidRPr="00A20ABD" w:rsidTr="00FB0EDC">
        <w:tc>
          <w:tcPr>
            <w:tcW w:w="3936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Afsluiting en evaluatie</w:t>
            </w:r>
          </w:p>
        </w:tc>
        <w:tc>
          <w:tcPr>
            <w:tcW w:w="2409" w:type="dxa"/>
          </w:tcPr>
          <w:p w:rsidR="00E60825" w:rsidRPr="00A20ABD" w:rsidRDefault="00E60825" w:rsidP="00FB0EDC">
            <w:pPr>
              <w:tabs>
                <w:tab w:val="left" w:pos="567"/>
              </w:tabs>
            </w:pPr>
            <w:r w:rsidRPr="00A20ABD">
              <w:t>16.15-16.30 (15 min)</w:t>
            </w:r>
          </w:p>
        </w:tc>
        <w:tc>
          <w:tcPr>
            <w:tcW w:w="2922" w:type="dxa"/>
          </w:tcPr>
          <w:p w:rsidR="00E60825" w:rsidRPr="00A20ABD" w:rsidRDefault="00931F79" w:rsidP="00FB0EDC">
            <w:pPr>
              <w:tabs>
                <w:tab w:val="left" w:pos="567"/>
              </w:tabs>
            </w:pPr>
            <w:r>
              <w:t>F</w:t>
            </w:r>
            <w:r w:rsidR="00E60825" w:rsidRPr="00A20ABD">
              <w:t>eedback</w:t>
            </w:r>
          </w:p>
        </w:tc>
      </w:tr>
    </w:tbl>
    <w:p w:rsidR="00E60825" w:rsidRDefault="00E60825" w:rsidP="00E60825">
      <w:pPr>
        <w:tabs>
          <w:tab w:val="left" w:pos="567"/>
        </w:tabs>
      </w:pPr>
    </w:p>
    <w:p w:rsidR="00E60825" w:rsidRDefault="00E60825">
      <w:pPr>
        <w:rPr>
          <w:bCs/>
        </w:rPr>
      </w:pPr>
      <w:r>
        <w:rPr>
          <w:bCs/>
        </w:rPr>
        <w:br w:type="page"/>
      </w:r>
    </w:p>
    <w:p w:rsidR="00E60825" w:rsidRPr="00A20ABD" w:rsidRDefault="00E60825" w:rsidP="00E60825">
      <w:pPr>
        <w:spacing w:after="0"/>
      </w:pPr>
      <w:r>
        <w:rPr>
          <w:bCs/>
        </w:rPr>
        <w:lastRenderedPageBreak/>
        <w:t>Nadere verklaring van de onderwerpen die aan bod komen:</w:t>
      </w:r>
    </w:p>
    <w:p w:rsidR="00E60825" w:rsidRPr="00A20ABD" w:rsidRDefault="00E60825" w:rsidP="00E60825">
      <w:pPr>
        <w:spacing w:after="0"/>
      </w:pPr>
    </w:p>
    <w:p w:rsidR="00E60825" w:rsidRPr="00A20ABD" w:rsidRDefault="00E60825" w:rsidP="00E60825">
      <w:pPr>
        <w:pStyle w:val="Lijstalinea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A20ABD">
        <w:rPr>
          <w:rFonts w:cs="Arial"/>
          <w:sz w:val="22"/>
          <w:szCs w:val="22"/>
        </w:rPr>
        <w:t xml:space="preserve">Korte inleiding gezondheidsrecht: functie,  indelingen, bronnen en grondbeginselen van het gezondheidsrecht. </w:t>
      </w:r>
    </w:p>
    <w:p w:rsidR="00E60825" w:rsidRPr="00A20ABD" w:rsidRDefault="00E60825" w:rsidP="00E60825">
      <w:pPr>
        <w:pStyle w:val="Lijstalinea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A20ABD">
        <w:rPr>
          <w:rFonts w:cs="Arial"/>
          <w:sz w:val="22"/>
          <w:szCs w:val="22"/>
        </w:rPr>
        <w:t>Een aantal juridische termen, met name die van belang zijn voor de beroepsuitoefening van de verloskundige.</w:t>
      </w:r>
    </w:p>
    <w:p w:rsidR="00E60825" w:rsidRPr="00A20ABD" w:rsidRDefault="00E60825" w:rsidP="00E60825">
      <w:pPr>
        <w:numPr>
          <w:ilvl w:val="0"/>
          <w:numId w:val="1"/>
        </w:numPr>
        <w:spacing w:after="0"/>
      </w:pPr>
      <w:r w:rsidRPr="00A20ABD">
        <w:t xml:space="preserve">Stappenplannen voor het handelen bij veel voorkomende </w:t>
      </w:r>
      <w:proofErr w:type="spellStart"/>
      <w:r w:rsidRPr="00A20ABD">
        <w:t>juridisch-ethische</w:t>
      </w:r>
      <w:proofErr w:type="spellEnd"/>
      <w:r w:rsidRPr="00A20ABD">
        <w:t xml:space="preserve"> dilemma’s in de verloskundige beroepspraktijk.</w:t>
      </w:r>
    </w:p>
    <w:p w:rsidR="00E60825" w:rsidRPr="00A20ABD" w:rsidRDefault="00E60825" w:rsidP="00E60825">
      <w:pPr>
        <w:pStyle w:val="Lijstalinea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A20ABD">
        <w:rPr>
          <w:rFonts w:cs="Arial"/>
          <w:sz w:val="22"/>
          <w:szCs w:val="22"/>
        </w:rPr>
        <w:t xml:space="preserve">De belangrijkste regelgeving voor de beroepsuitoefening van de verloskundige op basis van wetgeving en de </w:t>
      </w:r>
      <w:r w:rsidRPr="00A20ABD">
        <w:rPr>
          <w:rFonts w:cs="Arial"/>
          <w:color w:val="000000"/>
          <w:sz w:val="22"/>
          <w:szCs w:val="22"/>
        </w:rPr>
        <w:t>KNOV Beroepscode van Verloskundigen</w:t>
      </w:r>
      <w:r w:rsidRPr="00A20ABD">
        <w:rPr>
          <w:rFonts w:cs="Arial"/>
          <w:sz w:val="22"/>
          <w:szCs w:val="22"/>
        </w:rPr>
        <w:t xml:space="preserve"> onder andere </w:t>
      </w:r>
      <w:r w:rsidRPr="00A20ABD">
        <w:rPr>
          <w:rFonts w:cs="Arial"/>
          <w:color w:val="000000"/>
          <w:sz w:val="22"/>
          <w:szCs w:val="22"/>
        </w:rPr>
        <w:t>op het gebied van dossiervoering, privacy en beroepsgeheim, verantwoordelijkheidsverdeling bij samenwerking in de zorg, de Wet BIG en aansprakelijkheid.</w:t>
      </w:r>
      <w:r w:rsidRPr="00A20ABD">
        <w:rPr>
          <w:rFonts w:cs="Arial"/>
          <w:sz w:val="22"/>
          <w:szCs w:val="22"/>
        </w:rPr>
        <w:t xml:space="preserve"> </w:t>
      </w:r>
    </w:p>
    <w:p w:rsidR="00E60825" w:rsidRPr="00A20ABD" w:rsidRDefault="00E60825" w:rsidP="00E60825">
      <w:pPr>
        <w:pStyle w:val="Lijstalinea"/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A20ABD">
        <w:rPr>
          <w:rFonts w:cs="Arial"/>
          <w:color w:val="000000"/>
          <w:sz w:val="22"/>
          <w:szCs w:val="22"/>
        </w:rPr>
        <w:t xml:space="preserve">De belangrijkste kenmerken van de verschillende wettelijke en klachtenprocedures; </w:t>
      </w:r>
      <w:r w:rsidRPr="00A20ABD">
        <w:rPr>
          <w:rFonts w:cs="Arial"/>
          <w:sz w:val="22"/>
          <w:szCs w:val="22"/>
        </w:rPr>
        <w:t>klachtrecht,  tuchtrecht, civiel recht en het strafrecht</w:t>
      </w:r>
      <w:r w:rsidRPr="00A20ABD">
        <w:rPr>
          <w:rFonts w:cs="Arial"/>
          <w:color w:val="000000"/>
          <w:sz w:val="22"/>
          <w:szCs w:val="22"/>
        </w:rPr>
        <w:t>.</w:t>
      </w:r>
    </w:p>
    <w:p w:rsidR="00E60825" w:rsidRPr="00A20ABD" w:rsidRDefault="00E60825" w:rsidP="00E60825">
      <w:pPr>
        <w:numPr>
          <w:ilvl w:val="0"/>
          <w:numId w:val="2"/>
        </w:numPr>
        <w:spacing w:after="0"/>
      </w:pPr>
      <w:r w:rsidRPr="00A20ABD">
        <w:t>Specifieke regelgeving tuchtrecht.</w:t>
      </w:r>
    </w:p>
    <w:p w:rsidR="00E60825" w:rsidRPr="00A20ABD" w:rsidRDefault="00E60825" w:rsidP="00E60825">
      <w:pPr>
        <w:numPr>
          <w:ilvl w:val="0"/>
          <w:numId w:val="2"/>
        </w:numPr>
        <w:spacing w:after="0"/>
      </w:pPr>
      <w:r>
        <w:rPr>
          <w:rFonts w:cs="Arial"/>
        </w:rPr>
        <w:t xml:space="preserve">Casus over </w:t>
      </w:r>
      <w:r w:rsidR="00A952BA">
        <w:rPr>
          <w:rFonts w:cs="Arial"/>
        </w:rPr>
        <w:t xml:space="preserve">(onder andere) </w:t>
      </w:r>
      <w:r w:rsidRPr="00A20ABD">
        <w:rPr>
          <w:rFonts w:cs="Arial"/>
        </w:rPr>
        <w:t>zelf ervaren (</w:t>
      </w:r>
      <w:proofErr w:type="spellStart"/>
      <w:r w:rsidRPr="00A20ABD">
        <w:rPr>
          <w:rFonts w:cs="Arial"/>
        </w:rPr>
        <w:t>juridisch-ethisch</w:t>
      </w:r>
      <w:proofErr w:type="spellEnd"/>
      <w:r w:rsidRPr="00A20ABD">
        <w:rPr>
          <w:rFonts w:cs="Arial"/>
        </w:rPr>
        <w:t>) dilemma</w:t>
      </w:r>
      <w:r>
        <w:rPr>
          <w:rFonts w:cs="Arial"/>
        </w:rPr>
        <w:t>’s</w:t>
      </w:r>
      <w:r w:rsidRPr="00A20ABD">
        <w:rPr>
          <w:rFonts w:cs="Arial"/>
        </w:rPr>
        <w:t xml:space="preserve"> binnen de eigen </w:t>
      </w:r>
      <w:r>
        <w:rPr>
          <w:rFonts w:cs="Arial"/>
        </w:rPr>
        <w:t xml:space="preserve">verloskundige </w:t>
      </w:r>
      <w:r w:rsidRPr="00A20ABD">
        <w:rPr>
          <w:rFonts w:cs="Arial"/>
        </w:rPr>
        <w:t>beroepspraktijk</w:t>
      </w:r>
    </w:p>
    <w:p w:rsidR="00E60825" w:rsidRPr="00A20ABD" w:rsidRDefault="00E60825" w:rsidP="00E60825">
      <w:pPr>
        <w:numPr>
          <w:ilvl w:val="0"/>
          <w:numId w:val="2"/>
        </w:numPr>
        <w:spacing w:after="0"/>
      </w:pPr>
      <w:r w:rsidRPr="00A20ABD">
        <w:t xml:space="preserve">Tuchtuitspraken over verloskundigen. </w:t>
      </w:r>
    </w:p>
    <w:p w:rsidR="008C75E3" w:rsidRDefault="008C75E3"/>
    <w:sectPr w:rsidR="008C75E3" w:rsidSect="008C75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9E" w:rsidRDefault="006A529E" w:rsidP="00A952BA">
      <w:pPr>
        <w:spacing w:after="0" w:line="240" w:lineRule="auto"/>
      </w:pPr>
      <w:r>
        <w:separator/>
      </w:r>
    </w:p>
  </w:endnote>
  <w:endnote w:type="continuationSeparator" w:id="0">
    <w:p w:rsidR="006A529E" w:rsidRDefault="006A529E" w:rsidP="00A9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8641"/>
      <w:docPartObj>
        <w:docPartGallery w:val="Page Numbers (Bottom of Page)"/>
        <w:docPartUnique/>
      </w:docPartObj>
    </w:sdtPr>
    <w:sdtContent>
      <w:p w:rsidR="00A952BA" w:rsidRDefault="00C97B69">
        <w:pPr>
          <w:pStyle w:val="Voettekst"/>
          <w:jc w:val="right"/>
        </w:pPr>
        <w:fldSimple w:instr=" PAGE   \* MERGEFORMAT ">
          <w:r w:rsidR="00931F79">
            <w:rPr>
              <w:noProof/>
            </w:rPr>
            <w:t>1</w:t>
          </w:r>
        </w:fldSimple>
      </w:p>
    </w:sdtContent>
  </w:sdt>
  <w:p w:rsidR="00A952BA" w:rsidRDefault="00A952B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9E" w:rsidRDefault="006A529E" w:rsidP="00A952BA">
      <w:pPr>
        <w:spacing w:after="0" w:line="240" w:lineRule="auto"/>
      </w:pPr>
      <w:r>
        <w:separator/>
      </w:r>
    </w:p>
  </w:footnote>
  <w:footnote w:type="continuationSeparator" w:id="0">
    <w:p w:rsidR="006A529E" w:rsidRDefault="006A529E" w:rsidP="00A9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917"/>
    <w:multiLevelType w:val="multilevel"/>
    <w:tmpl w:val="0A64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6149B"/>
    <w:multiLevelType w:val="hybridMultilevel"/>
    <w:tmpl w:val="167A8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39800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825"/>
    <w:rsid w:val="00427ABF"/>
    <w:rsid w:val="00566D2F"/>
    <w:rsid w:val="006A529E"/>
    <w:rsid w:val="007B3C07"/>
    <w:rsid w:val="00825DE1"/>
    <w:rsid w:val="008C106F"/>
    <w:rsid w:val="008C75E3"/>
    <w:rsid w:val="00931F79"/>
    <w:rsid w:val="00A952BA"/>
    <w:rsid w:val="00C97B69"/>
    <w:rsid w:val="00E6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08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0825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6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82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9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52BA"/>
  </w:style>
  <w:style w:type="paragraph" w:styleId="Voettekst">
    <w:name w:val="footer"/>
    <w:basedOn w:val="Standaard"/>
    <w:link w:val="VoettekstChar"/>
    <w:uiPriority w:val="99"/>
    <w:unhideWhenUsed/>
    <w:rsid w:val="00A9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5506A-003C-41F2-9382-0AB06E5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Hout</dc:creator>
  <cp:lastModifiedBy>Hout</cp:lastModifiedBy>
  <cp:revision>2</cp:revision>
  <dcterms:created xsi:type="dcterms:W3CDTF">2017-11-02T18:06:00Z</dcterms:created>
  <dcterms:modified xsi:type="dcterms:W3CDTF">2017-11-02T18:06:00Z</dcterms:modified>
</cp:coreProperties>
</file>