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98297"/>
        <w:docPartObj>
          <w:docPartGallery w:val="Cover Pages"/>
          <w:docPartUnique/>
        </w:docPartObj>
      </w:sdtPr>
      <w:sdtEndPr/>
      <w:sdtContent>
        <w:p w:rsidR="00EE2A9D" w:rsidRDefault="00EE2A9D" w:rsidP="009B71F2">
          <w:pPr>
            <w:contextualSpacing/>
          </w:pPr>
        </w:p>
        <w:p w:rsidR="00241BB9" w:rsidRDefault="0068192F" w:rsidP="009B71F2">
          <w:pPr>
            <w:spacing w:line="240" w:lineRule="auto"/>
            <w:contextualSpacing/>
          </w:pPr>
        </w:p>
      </w:sdtContent>
    </w:sdt>
    <w:p w:rsidR="00CD5856" w:rsidRDefault="00CD5856" w:rsidP="009B71F2">
      <w:pPr>
        <w:spacing w:line="240" w:lineRule="auto"/>
        <w:contextualSpacing/>
      </w:pPr>
    </w:p>
    <w:p w:rsidR="00CD5856" w:rsidRDefault="00CD5856" w:rsidP="009B71F2">
      <w:pPr>
        <w:contextualSpacing/>
      </w:pPr>
    </w:p>
    <w:p w:rsidR="00CD5856" w:rsidRDefault="00CD5856" w:rsidP="009B71F2">
      <w:pPr>
        <w:contextualSpacing/>
      </w:pPr>
    </w:p>
    <w:p w:rsidR="00CD5856" w:rsidRDefault="00CD5856" w:rsidP="009B71F2">
      <w:pPr>
        <w:contextualSpacing/>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166354" w:rsidP="009B71F2">
      <w:pPr>
        <w:pStyle w:val="Huisstijl-Aanhef"/>
        <w:contextualSpacing/>
      </w:pPr>
      <w:r>
        <w:t>Geachte voorzitter,</w:t>
      </w:r>
    </w:p>
    <w:p w:rsidR="00067F1B" w:rsidRDefault="00166354" w:rsidP="009B71F2">
      <w:pPr>
        <w:contextualSpacing/>
      </w:pPr>
      <w:r>
        <w:t>Met deze brief informeer ik uw Kamer over de perinatale cijfers 2020. In mijn brief van 5 oktober jl.</w:t>
      </w:r>
      <w:r>
        <w:rPr>
          <w:rStyle w:val="Voetnootmarkering"/>
        </w:rPr>
        <w:footnoteReference w:id="1"/>
      </w:r>
      <w:r>
        <w:t xml:space="preserve"> heb ik uw Kamer laten weten dat deze cijfers via </w:t>
      </w:r>
      <w:hyperlink r:id="rId15" w:history="1">
        <w:r w:rsidRPr="00E92100">
          <w:rPr>
            <w:rStyle w:val="Hyperlink"/>
          </w:rPr>
          <w:t>www.peristat.nl</w:t>
        </w:r>
      </w:hyperlink>
      <w:r>
        <w:t xml:space="preserve"> te vinden zijn. Met deze brief informeer ik u over de duiding van deze cijfers. Hiermee doe ik mijn toezegging af.</w:t>
      </w:r>
    </w:p>
    <w:p w:rsidR="00067F1B" w:rsidRDefault="00067F1B" w:rsidP="009B71F2">
      <w:pPr>
        <w:contextualSpacing/>
      </w:pPr>
    </w:p>
    <w:p w:rsidR="00067F1B" w:rsidRDefault="00166354" w:rsidP="009B71F2">
      <w:pPr>
        <w:contextualSpacing/>
        <w:rPr>
          <w:b/>
        </w:rPr>
      </w:pPr>
      <w:r>
        <w:rPr>
          <w:b/>
        </w:rPr>
        <w:t>Perinatale sterftecijfers 2020</w:t>
      </w:r>
    </w:p>
    <w:p w:rsidR="00067F1B" w:rsidRDefault="00166354" w:rsidP="009B71F2">
      <w:pPr>
        <w:contextualSpacing/>
      </w:pPr>
      <w:r>
        <w:t xml:space="preserve">De kerncijfers over het jaar 2020 zijn als bijlage bij deze brief gevoegd. </w:t>
      </w:r>
      <w:r w:rsidRPr="00914A87">
        <w:t>Perined maakt</w:t>
      </w:r>
      <w:r>
        <w:t>e voorheen</w:t>
      </w:r>
      <w:r w:rsidRPr="00914A87">
        <w:t xml:space="preserve"> bij de totstandkoming van het perinatale sterftecijfer gebruik van het cijfer vanaf 22 weken zwangerschapsduur tot en met 28 dagen na de geboorte. </w:t>
      </w:r>
      <w:r>
        <w:t>Sinds het registratiejaar 2020 is ervoor gekozen om met name vanaf 24 weken te rapporteren, waardoor niet langer de late zwangerschapsafbrekingen meegenomen worden in het perinatale sterftecijfer. Op deze wijze geeft het cijfer 2</w:t>
      </w:r>
      <w:r w:rsidR="00D94191">
        <w:t xml:space="preserve">020 een zuiverder beeld van de perinatale </w:t>
      </w:r>
      <w:r>
        <w:t>sterfte.</w:t>
      </w:r>
    </w:p>
    <w:p w:rsidR="00067F1B" w:rsidRDefault="00067F1B" w:rsidP="009B71F2">
      <w:pPr>
        <w:contextualSpacing/>
      </w:pPr>
    </w:p>
    <w:p w:rsidR="00067F1B" w:rsidRDefault="00166354" w:rsidP="009B71F2">
      <w:pPr>
        <w:contextualSpacing/>
      </w:pPr>
      <w:r>
        <w:t>Perined</w:t>
      </w:r>
      <w:r w:rsidRPr="00914A87">
        <w:t xml:space="preserve"> </w:t>
      </w:r>
      <w:r w:rsidR="00D94191">
        <w:t>maakt bij</w:t>
      </w:r>
      <w:r w:rsidRPr="00914A87">
        <w:t xml:space="preserve"> </w:t>
      </w:r>
      <w:r w:rsidR="00D94191">
        <w:t>de</w:t>
      </w:r>
      <w:r w:rsidR="00D94191" w:rsidRPr="00D94191">
        <w:t xml:space="preserve"> </w:t>
      </w:r>
      <w:r w:rsidR="00D94191" w:rsidRPr="00914A87">
        <w:t>perinatale sterfte</w:t>
      </w:r>
      <w:r w:rsidR="00E714BF">
        <w:t>,</w:t>
      </w:r>
      <w:r w:rsidR="00D94191">
        <w:t xml:space="preserve"> </w:t>
      </w:r>
      <w:r w:rsidRPr="00914A87">
        <w:t xml:space="preserve">zoals </w:t>
      </w:r>
      <w:r>
        <w:t>gebruikelijk</w:t>
      </w:r>
      <w:r w:rsidR="00E714BF">
        <w:t>,</w:t>
      </w:r>
      <w:r w:rsidR="00D94191">
        <w:t xml:space="preserve"> een onderverdeling</w:t>
      </w:r>
      <w:r w:rsidRPr="00914A87">
        <w:t xml:space="preserve"> in foetale sterfte en neonatale sterfte. Perinatale sterfte is de som van deze twee cijfers. </w:t>
      </w:r>
      <w:r>
        <w:t xml:space="preserve">Uit de gepubliceerde cijfers over 2020 volgt dat in 2020 5,1 per 1.000 geborenen overleden zijn rond de geboorte. </w:t>
      </w:r>
      <w:r w:rsidRPr="006E1843">
        <w:t xml:space="preserve">De foetale sterfte bedroeg </w:t>
      </w:r>
      <w:r>
        <w:t>2,8</w:t>
      </w:r>
      <w:r w:rsidRPr="006E1843">
        <w:t xml:space="preserve"> per 1.000, de totale neonatale sterfte bedroeg </w:t>
      </w:r>
      <w:r>
        <w:t>2,3</w:t>
      </w:r>
      <w:r w:rsidRPr="006E1843">
        <w:t xml:space="preserve"> per 1.000 geborenen.</w:t>
      </w:r>
      <w:r>
        <w:t xml:space="preserve"> </w:t>
      </w:r>
      <w:r w:rsidRPr="006E1843">
        <w:t>In 201</w:t>
      </w:r>
      <w:r>
        <w:t>9</w:t>
      </w:r>
      <w:r w:rsidRPr="006E1843">
        <w:t xml:space="preserve"> was </w:t>
      </w:r>
      <w:r w:rsidR="00106E63">
        <w:t>het perinatale sterfte</w:t>
      </w:r>
      <w:r>
        <w:t xml:space="preserve"> cijfer</w:t>
      </w:r>
      <w:r w:rsidRPr="00107111">
        <w:t xml:space="preserve"> </w:t>
      </w:r>
      <w:r w:rsidR="00821CA6">
        <w:t>5,0</w:t>
      </w:r>
      <w:r w:rsidRPr="00107111">
        <w:t xml:space="preserve"> per</w:t>
      </w:r>
      <w:r w:rsidRPr="006E1843">
        <w:t xml:space="preserve"> 1.000 geborenen</w:t>
      </w:r>
      <w:r w:rsidR="00821CA6">
        <w:t>.</w:t>
      </w:r>
    </w:p>
    <w:p w:rsidR="00067F1B" w:rsidRDefault="00067F1B" w:rsidP="009B71F2">
      <w:pPr>
        <w:contextualSpacing/>
      </w:pPr>
    </w:p>
    <w:p w:rsidR="009B71F2" w:rsidRDefault="00166354" w:rsidP="009B71F2">
      <w:pPr>
        <w:contextualSpacing/>
      </w:pPr>
      <w:r>
        <w:t>Perined geeft aan dat h</w:t>
      </w:r>
      <w:r w:rsidR="00067F1B">
        <w:t>et perinatale sterftecijfer 2020 de stagnatie van de daling</w:t>
      </w:r>
      <w:r w:rsidR="000A2B1C">
        <w:t>,</w:t>
      </w:r>
      <w:r w:rsidR="00067F1B">
        <w:t xml:space="preserve"> die we al enige jaren</w:t>
      </w:r>
      <w:r w:rsidR="000A2B1C">
        <w:t>,</w:t>
      </w:r>
      <w:r w:rsidR="00067F1B">
        <w:t xml:space="preserve"> waarnemen</w:t>
      </w:r>
      <w:r>
        <w:t xml:space="preserve"> bevestigt</w:t>
      </w:r>
      <w:r w:rsidR="00067F1B">
        <w:t>.</w:t>
      </w:r>
      <w:r>
        <w:t xml:space="preserve"> Dit benadrukt de noodzaak tot extra inzet voor verbeteracties. Zij geven aan dat </w:t>
      </w:r>
      <w:r w:rsidR="00E714BF">
        <w:t>in de geboortezorg</w:t>
      </w:r>
      <w:r>
        <w:t xml:space="preserve"> al </w:t>
      </w:r>
      <w:r w:rsidR="000A2B1C">
        <w:t>acties ondernomen worden</w:t>
      </w:r>
      <w:r>
        <w:t xml:space="preserve"> door onder andere</w:t>
      </w:r>
      <w:r w:rsidR="000A2B1C">
        <w:t xml:space="preserve"> de inzet van</w:t>
      </w:r>
      <w:r>
        <w:t xml:space="preserve"> perinatale audits</w:t>
      </w:r>
      <w:r w:rsidR="0018630B">
        <w:t xml:space="preserve">, </w:t>
      </w:r>
      <w:r>
        <w:t>PDCA-cycli</w:t>
      </w:r>
      <w:r>
        <w:rPr>
          <w:rStyle w:val="Voetnootmarkering"/>
        </w:rPr>
        <w:footnoteReference w:id="2"/>
      </w:r>
      <w:r>
        <w:t xml:space="preserve"> voor leren en verbeteren</w:t>
      </w:r>
      <w:r w:rsidR="00E714BF">
        <w:t xml:space="preserve"> in </w:t>
      </w:r>
      <w:r>
        <w:t xml:space="preserve">verloskundige samenwerkingsverbanden </w:t>
      </w:r>
      <w:r w:rsidR="0018630B">
        <w:t>en inzet op integrale samenwerking en het versterken van integraal kwaliteitsbeleid.</w:t>
      </w:r>
      <w:r>
        <w:t xml:space="preserve"> </w:t>
      </w:r>
    </w:p>
    <w:p w:rsidR="0075675A" w:rsidRDefault="0018630B" w:rsidP="009B71F2">
      <w:pPr>
        <w:contextualSpacing/>
      </w:pPr>
      <w:r>
        <w:lastRenderedPageBreak/>
        <w:t xml:space="preserve">Hierin </w:t>
      </w:r>
      <w:r w:rsidR="000A2B1C">
        <w:t xml:space="preserve">nemen zij </w:t>
      </w:r>
      <w:r>
        <w:t>het patiënt</w:t>
      </w:r>
      <w:r w:rsidR="000A2B1C">
        <w:t>enperspectief uitdrukkelijk mee</w:t>
      </w:r>
      <w:r>
        <w:t xml:space="preserve">. </w:t>
      </w:r>
      <w:r w:rsidR="00166354">
        <w:t>Daarnaast constateert Perined</w:t>
      </w:r>
      <w:r>
        <w:t>,</w:t>
      </w:r>
      <w:r w:rsidRPr="0018630B">
        <w:t xml:space="preserve"> </w:t>
      </w:r>
      <w:r>
        <w:t>in aansluiting op het RIVM-rapport ‘Beter weten: een beter begin’</w:t>
      </w:r>
      <w:r w:rsidR="00166354">
        <w:rPr>
          <w:rStyle w:val="Voetnootmarkering"/>
        </w:rPr>
        <w:footnoteReference w:id="3"/>
      </w:r>
      <w:r>
        <w:t>,</w:t>
      </w:r>
      <w:r w:rsidR="00166354">
        <w:t xml:space="preserve"> dat in Nederland sprake is van een veranderende populatie </w:t>
      </w:r>
      <w:r w:rsidR="000A2B1C">
        <w:t>en dat ook</w:t>
      </w:r>
      <w:r w:rsidR="00166354">
        <w:t xml:space="preserve"> sociaaleconomische factoren</w:t>
      </w:r>
      <w:r w:rsidR="0014475C">
        <w:t xml:space="preserve"> </w:t>
      </w:r>
      <w:r w:rsidR="00166354">
        <w:t>een steeds grotere invloed hebben</w:t>
      </w:r>
      <w:r w:rsidR="0014475C">
        <w:t xml:space="preserve">. </w:t>
      </w:r>
      <w:r w:rsidR="000A2B1C">
        <w:t>Dan wordt gesproken over f</w:t>
      </w:r>
      <w:r w:rsidR="0014475C">
        <w:t xml:space="preserve">actoren zoals laaggeletterdheid, taalachterstand, stress en armoede en een verslechterde leefstijl en gezondheid van de aanstaande ouders. Dit maakt </w:t>
      </w:r>
      <w:r w:rsidRPr="0018630B">
        <w:t>het terugdringen van</w:t>
      </w:r>
      <w:r w:rsidR="000A2B1C">
        <w:t xml:space="preserve"> de</w:t>
      </w:r>
      <w:r w:rsidRPr="0018630B">
        <w:t xml:space="preserve"> perinatale sterfte een maatschappelijk opgave, waarin </w:t>
      </w:r>
      <w:r w:rsidR="0014475C">
        <w:t>de verbinding tussen geboortezorg en het sociaal domein</w:t>
      </w:r>
      <w:r w:rsidR="000A2B1C">
        <w:t>,</w:t>
      </w:r>
      <w:r w:rsidR="0014475C">
        <w:t xml:space="preserve"> aandacht voor preventie</w:t>
      </w:r>
      <w:r>
        <w:t xml:space="preserve"> </w:t>
      </w:r>
      <w:r w:rsidRPr="0018630B">
        <w:t>en hulpverlening in het sociaal domein</w:t>
      </w:r>
      <w:r w:rsidR="0014475C">
        <w:t xml:space="preserve"> steeds belangrijker</w:t>
      </w:r>
      <w:r>
        <w:t xml:space="preserve"> worden</w:t>
      </w:r>
      <w:r w:rsidR="0014475C">
        <w:t xml:space="preserve"> om de vermijdbare babysterfte verder te kunnen minimaliseren. Tot slot concludeert Perined dat d</w:t>
      </w:r>
      <w:r w:rsidR="00067F1B">
        <w:t xml:space="preserve">e uitbraak van COVID-19 </w:t>
      </w:r>
      <w:r w:rsidR="00C608CF">
        <w:t>op het totaalcijfer</w:t>
      </w:r>
      <w:r>
        <w:t xml:space="preserve"> 2020</w:t>
      </w:r>
      <w:r w:rsidR="00067F1B">
        <w:t xml:space="preserve"> geen invloed </w:t>
      </w:r>
      <w:r w:rsidR="0014475C">
        <w:t xml:space="preserve">lijkt </w:t>
      </w:r>
      <w:r w:rsidR="00523455">
        <w:t>te hebben gehad. D</w:t>
      </w:r>
      <w:r w:rsidR="00067F1B">
        <w:t xml:space="preserve">it wordt </w:t>
      </w:r>
      <w:r w:rsidR="00D94191">
        <w:t xml:space="preserve">nog </w:t>
      </w:r>
      <w:r w:rsidR="00067F1B">
        <w:t>nader onderzocht. Voor een uitgebreide duiding van de cijfers van 2020 verwijs ik u naar het</w:t>
      </w:r>
      <w:r>
        <w:t xml:space="preserve"> Perined</w:t>
      </w:r>
      <w:r w:rsidR="00067F1B">
        <w:t xml:space="preserve"> Jaarboek Zorg in Nederland 2020, dat door Perined wordt gepubliceerd via </w:t>
      </w:r>
      <w:r w:rsidR="00D94191">
        <w:t>de</w:t>
      </w:r>
      <w:r w:rsidR="00067F1B" w:rsidRPr="00783FCF">
        <w:t xml:space="preserve"> w</w:t>
      </w:r>
      <w:r w:rsidR="00067F1B">
        <w:t>ebsite</w:t>
      </w:r>
      <w:r w:rsidR="00166354">
        <w:rPr>
          <w:rStyle w:val="Voetnootmarkering"/>
        </w:rPr>
        <w:footnoteReference w:id="4"/>
      </w:r>
      <w:r w:rsidR="00067F1B" w:rsidRPr="00783FCF">
        <w:t xml:space="preserve">. </w:t>
      </w:r>
    </w:p>
    <w:p w:rsidR="0014475C" w:rsidRDefault="0014475C" w:rsidP="009B71F2">
      <w:pPr>
        <w:contextualSpacing/>
      </w:pPr>
    </w:p>
    <w:p w:rsidR="00067F1B" w:rsidRDefault="00166354" w:rsidP="009B71F2">
      <w:pPr>
        <w:contextualSpacing/>
      </w:pPr>
      <w:r>
        <w:t xml:space="preserve">Het </w:t>
      </w:r>
      <w:r w:rsidR="0018630B">
        <w:t>perinatale sterfte</w:t>
      </w:r>
      <w:r>
        <w:t>cijfer</w:t>
      </w:r>
      <w:r w:rsidR="0018630B">
        <w:t xml:space="preserve"> over</w:t>
      </w:r>
      <w:r>
        <w:t xml:space="preserve"> 2020 benadrukt nogmaals dat extra inzet nodig is</w:t>
      </w:r>
      <w:r w:rsidR="00C608CF">
        <w:t xml:space="preserve"> </w:t>
      </w:r>
      <w:r w:rsidR="00C608CF" w:rsidRPr="00C608CF">
        <w:t>– zowel binnen a</w:t>
      </w:r>
      <w:r w:rsidR="00C608CF">
        <w:t xml:space="preserve">ls ook buiten de geboortezorg - </w:t>
      </w:r>
      <w:r>
        <w:t xml:space="preserve">om de </w:t>
      </w:r>
      <w:r w:rsidR="0018630B">
        <w:t xml:space="preserve">vermijdbare </w:t>
      </w:r>
      <w:r>
        <w:t xml:space="preserve">perinatale sterfte zoveel </w:t>
      </w:r>
      <w:r w:rsidR="00D94191">
        <w:t>m</w:t>
      </w:r>
      <w:r>
        <w:t xml:space="preserve">ogelijk terug te dringen. </w:t>
      </w:r>
      <w:r w:rsidR="00D94191">
        <w:t>D</w:t>
      </w:r>
      <w:r>
        <w:t>e aanbevelingen die in het rapport ‘Beter weten: een beter begin’</w:t>
      </w:r>
      <w:r>
        <w:rPr>
          <w:rStyle w:val="Voetnootmarkering"/>
        </w:rPr>
        <w:footnoteReference w:id="5"/>
      </w:r>
      <w:r>
        <w:t xml:space="preserve"> zijn gedaan blijven onverminderd van kracht.</w:t>
      </w:r>
      <w:r w:rsidR="00C608CF">
        <w:t xml:space="preserve"> </w:t>
      </w:r>
      <w:r w:rsidR="00C608CF" w:rsidRPr="00C608CF">
        <w:t>De samenwerking met het sociaal domein is</w:t>
      </w:r>
      <w:r w:rsidR="00C608CF">
        <w:t xml:space="preserve"> hierbij</w:t>
      </w:r>
      <w:r w:rsidR="00C608CF" w:rsidRPr="00C608CF">
        <w:t xml:space="preserve"> belangrijk.</w:t>
      </w:r>
      <w:r>
        <w:t xml:space="preserve"> </w:t>
      </w:r>
      <w:r w:rsidR="006512E5">
        <w:t xml:space="preserve">Zoals eerder aangegeven </w:t>
      </w:r>
      <w:r w:rsidR="0075675A">
        <w:t>is v</w:t>
      </w:r>
      <w:r w:rsidR="0075675A" w:rsidRPr="0075675A">
        <w:t>oortzetti</w:t>
      </w:r>
      <w:r w:rsidR="0075675A">
        <w:t xml:space="preserve">ng en aanscherping van beleid </w:t>
      </w:r>
      <w:r w:rsidR="0075675A" w:rsidRPr="0075675A">
        <w:t xml:space="preserve">nodig om de kwaliteit van zorg in het belang van moeder en kind te vergroten en daarmee een positief effect te bewerkstelligen op de verdere daling van de perinatale sterfte. </w:t>
      </w:r>
      <w:r w:rsidR="0075675A">
        <w:t xml:space="preserve">Over de opvolging van de aanbevelingen en te komen tot die aanscherping ben ik al enige tijd in gesprek met de geboortezorgpartijen. Dit vergt extra tijd. In het voorjaar 2022 zal ik u over de stand van zaken informeren. </w:t>
      </w:r>
    </w:p>
    <w:p w:rsidR="009B71F2" w:rsidRDefault="009B71F2" w:rsidP="009B71F2">
      <w:pPr>
        <w:contextualSpacing/>
      </w:pPr>
    </w:p>
    <w:p w:rsidR="009B71F2" w:rsidRPr="00F87AA1" w:rsidRDefault="009B71F2" w:rsidP="009B71F2">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Hoogachtend,</w:t>
      </w:r>
    </w:p>
    <w:p w:rsidR="009B71F2" w:rsidRPr="00F87AA1"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Pr="00F87AA1" w:rsidRDefault="009B71F2" w:rsidP="009B71F2">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de minister van Volksgezondheid,</w:t>
      </w:r>
    </w:p>
    <w:p w:rsidR="009B71F2" w:rsidRPr="00F87AA1" w:rsidRDefault="009B71F2" w:rsidP="009B71F2">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Welzijn en Sport,</w:t>
      </w:r>
    </w:p>
    <w:p w:rsidR="009B71F2"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Pr="00F87AA1" w:rsidRDefault="009B71F2" w:rsidP="009B71F2">
      <w:pPr>
        <w:pStyle w:val="Geenafstand"/>
        <w:suppressAutoHyphens/>
        <w:contextualSpacing/>
        <w:rPr>
          <w:rFonts w:ascii="Verdana" w:eastAsia="DejaVu Sans" w:hAnsi="Verdana" w:cs="Lohit Hindi"/>
          <w:kern w:val="3"/>
          <w:sz w:val="18"/>
          <w:szCs w:val="24"/>
          <w:lang w:eastAsia="zh-CN" w:bidi="hi-IN"/>
        </w:rPr>
      </w:pPr>
    </w:p>
    <w:p w:rsidR="009B71F2" w:rsidRPr="00F87AA1" w:rsidRDefault="009B71F2" w:rsidP="009B71F2">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Hugo de Jonge</w:t>
      </w:r>
    </w:p>
    <w:p w:rsidR="00235AED" w:rsidRDefault="00235AED" w:rsidP="009B71F2">
      <w:pPr>
        <w:spacing w:line="240" w:lineRule="auto"/>
        <w:contextualSpacing/>
        <w:rPr>
          <w:noProof/>
        </w:rPr>
      </w:pPr>
    </w:p>
    <w:sectPr w:rsidR="00235AED" w:rsidSect="008D59C5">
      <w:headerReference w:type="default" r:id="rId16"/>
      <w:headerReference w:type="first" r:id="rId17"/>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2F" w:rsidRDefault="0068192F">
      <w:pPr>
        <w:spacing w:line="240" w:lineRule="auto"/>
      </w:pPr>
      <w:r>
        <w:separator/>
      </w:r>
    </w:p>
  </w:endnote>
  <w:endnote w:type="continuationSeparator" w:id="0">
    <w:p w:rsidR="0068192F" w:rsidRDefault="00681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F0" w:rsidRDefault="005842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68192F">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66432;visibility:visible;mso-position-horizontal-relative:page;mso-position-vertical-relative:page;mso-width-relative:margin;mso-height-relative:margin" strokecolor="white">
          <v:textbox inset="0,0,0,0">
            <w:txbxContent>
              <w:p w:rsidR="00DC7639" w:rsidRDefault="00166354"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5842F0">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5842F0">
                  <w:rPr>
                    <w:noProof/>
                  </w:rPr>
                  <w:t>2</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F0" w:rsidRDefault="005842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2F" w:rsidRDefault="0068192F">
      <w:pPr>
        <w:spacing w:line="240" w:lineRule="auto"/>
      </w:pPr>
      <w:r>
        <w:separator/>
      </w:r>
    </w:p>
  </w:footnote>
  <w:footnote w:type="continuationSeparator" w:id="0">
    <w:p w:rsidR="0068192F" w:rsidRDefault="0068192F">
      <w:pPr>
        <w:spacing w:line="240" w:lineRule="auto"/>
      </w:pPr>
      <w:r>
        <w:continuationSeparator/>
      </w:r>
    </w:p>
  </w:footnote>
  <w:footnote w:id="1">
    <w:p w:rsidR="00067F1B" w:rsidRPr="00534B78" w:rsidRDefault="00166354" w:rsidP="00067F1B">
      <w:pPr>
        <w:pStyle w:val="Voetnoottekst"/>
        <w:rPr>
          <w:sz w:val="16"/>
          <w:szCs w:val="16"/>
          <w:lang w:val="nl-NL"/>
        </w:rPr>
      </w:pPr>
      <w:r w:rsidRPr="00534B78">
        <w:rPr>
          <w:rStyle w:val="Voetnootmarkering"/>
          <w:sz w:val="16"/>
          <w:szCs w:val="16"/>
        </w:rPr>
        <w:footnoteRef/>
      </w:r>
      <w:r w:rsidRPr="00534B78">
        <w:rPr>
          <w:sz w:val="16"/>
          <w:szCs w:val="16"/>
          <w:lang w:val="nl-NL"/>
        </w:rPr>
        <w:t xml:space="preserve"> Tweede Kamer, vergaderjaar 202</w:t>
      </w:r>
      <w:r>
        <w:rPr>
          <w:sz w:val="16"/>
          <w:szCs w:val="16"/>
          <w:lang w:val="nl-NL"/>
        </w:rPr>
        <w:t>1-2022, 32 279, nr. 216</w:t>
      </w:r>
    </w:p>
  </w:footnote>
  <w:footnote w:id="2">
    <w:p w:rsidR="00523455" w:rsidRPr="00523455" w:rsidRDefault="00166354">
      <w:pPr>
        <w:pStyle w:val="Voetnoottekst"/>
        <w:rPr>
          <w:lang w:val="nl-NL"/>
        </w:rPr>
      </w:pPr>
      <w:r>
        <w:rPr>
          <w:rStyle w:val="Voetnootmarkering"/>
        </w:rPr>
        <w:footnoteRef/>
      </w:r>
      <w:r w:rsidRPr="00523455">
        <w:rPr>
          <w:lang w:val="nl-NL"/>
        </w:rPr>
        <w:t xml:space="preserve"> </w:t>
      </w:r>
      <w:r w:rsidRPr="00523455">
        <w:rPr>
          <w:sz w:val="16"/>
          <w:szCs w:val="16"/>
          <w:lang w:val="nl-NL"/>
        </w:rPr>
        <w:t>PDCA:</w:t>
      </w:r>
      <w:r w:rsidRPr="00523455">
        <w:rPr>
          <w:lang w:val="nl-NL"/>
        </w:rPr>
        <w:t xml:space="preserve"> </w:t>
      </w:r>
      <w:r>
        <w:rPr>
          <w:sz w:val="16"/>
          <w:szCs w:val="16"/>
          <w:lang w:val="nl-NL"/>
        </w:rPr>
        <w:t>Plan, Do</w:t>
      </w:r>
      <w:r w:rsidRPr="00523455">
        <w:rPr>
          <w:sz w:val="16"/>
          <w:szCs w:val="16"/>
          <w:lang w:val="nl-NL"/>
        </w:rPr>
        <w:t xml:space="preserve"> Act</w:t>
      </w:r>
      <w:r>
        <w:rPr>
          <w:sz w:val="16"/>
          <w:szCs w:val="16"/>
          <w:lang w:val="nl-NL"/>
        </w:rPr>
        <w:t xml:space="preserve"> en</w:t>
      </w:r>
      <w:r w:rsidRPr="00523455">
        <w:rPr>
          <w:sz w:val="16"/>
          <w:szCs w:val="16"/>
          <w:lang w:val="nl-NL"/>
        </w:rPr>
        <w:t xml:space="preserve"> Check</w:t>
      </w:r>
      <w:r>
        <w:rPr>
          <w:sz w:val="16"/>
          <w:szCs w:val="16"/>
          <w:lang w:val="nl-NL"/>
        </w:rPr>
        <w:t>.</w:t>
      </w:r>
    </w:p>
  </w:footnote>
  <w:footnote w:id="3">
    <w:p w:rsidR="000A2B1C" w:rsidRPr="00783FCF" w:rsidRDefault="00166354" w:rsidP="000A2B1C">
      <w:pPr>
        <w:pStyle w:val="Voetnoottekst"/>
        <w:rPr>
          <w:lang w:val="nl-NL"/>
        </w:rPr>
      </w:pPr>
      <w:r>
        <w:rPr>
          <w:rStyle w:val="Voetnootmarkering"/>
        </w:rPr>
        <w:footnoteRef/>
      </w:r>
      <w:r w:rsidRPr="00783FCF">
        <w:rPr>
          <w:lang w:val="nl-NL"/>
        </w:rPr>
        <w:t xml:space="preserve"> </w:t>
      </w:r>
      <w:r w:rsidRPr="00534B78">
        <w:rPr>
          <w:sz w:val="16"/>
          <w:szCs w:val="16"/>
          <w:lang w:val="nl-NL"/>
        </w:rPr>
        <w:t>Bijlage bij Kamerstuk: Tweede Kamer, vergaderjaar 2020-2021, 32 279, nr. 206</w:t>
      </w:r>
    </w:p>
  </w:footnote>
  <w:footnote w:id="4">
    <w:p w:rsidR="00067F1B" w:rsidRPr="00783FCF" w:rsidRDefault="00166354" w:rsidP="00067F1B">
      <w:pPr>
        <w:pStyle w:val="Voetnoottekst"/>
        <w:rPr>
          <w:lang w:val="nl-NL"/>
        </w:rPr>
      </w:pPr>
      <w:r>
        <w:rPr>
          <w:rStyle w:val="Voetnootmarkering"/>
        </w:rPr>
        <w:footnoteRef/>
      </w:r>
      <w:r w:rsidRPr="00783FCF">
        <w:rPr>
          <w:lang w:val="nl-NL"/>
        </w:rPr>
        <w:t xml:space="preserve"> </w:t>
      </w:r>
      <w:hyperlink r:id="rId1" w:history="1">
        <w:r w:rsidRPr="00783FCF">
          <w:rPr>
            <w:rStyle w:val="Hyperlink"/>
            <w:sz w:val="16"/>
            <w:szCs w:val="16"/>
            <w:lang w:val="nl-NL"/>
          </w:rPr>
          <w:t>https://www.perined.nl/onderwerpen/publicaties-perined/jaarboek-zorg</w:t>
        </w:r>
      </w:hyperlink>
      <w:r>
        <w:rPr>
          <w:lang w:val="nl-NL"/>
        </w:rPr>
        <w:t xml:space="preserve"> </w:t>
      </w:r>
    </w:p>
  </w:footnote>
  <w:footnote w:id="5">
    <w:p w:rsidR="00067F1B" w:rsidRPr="00534B78" w:rsidRDefault="00166354" w:rsidP="00067F1B">
      <w:pPr>
        <w:pStyle w:val="Voetnoottekst"/>
        <w:rPr>
          <w:lang w:val="nl-NL"/>
        </w:rPr>
      </w:pPr>
      <w:r w:rsidRPr="00534B78">
        <w:rPr>
          <w:rStyle w:val="Voetnootmarkering"/>
          <w:sz w:val="16"/>
          <w:szCs w:val="16"/>
        </w:rPr>
        <w:footnoteRef/>
      </w:r>
      <w:r w:rsidRPr="00534B78">
        <w:rPr>
          <w:sz w:val="16"/>
          <w:szCs w:val="16"/>
          <w:lang w:val="nl-NL"/>
        </w:rPr>
        <w:t xml:space="preserve"> Bijlage bij Kamerstuk: Tweede Kamer, vergaderjaar 2020-2021, 32 279, nr. 206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F0" w:rsidRDefault="005842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66354">
    <w:pPr>
      <w:pStyle w:val="Koptekst"/>
    </w:pPr>
    <w:r>
      <w:rPr>
        <w:noProof/>
        <w:lang w:eastAsia="nl-NL" w:bidi="ar-SA"/>
      </w:rPr>
      <w:drawing>
        <wp:anchor distT="0" distB="0" distL="114300" distR="114300" simplePos="0" relativeHeight="25165107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45037"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7807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8192F">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7216;visibility:visible;mso-position-horizontal-relative:page;mso-position-vertical-relative:page;mso-width-relative:margin;mso-height-relative:margin" strokecolor="white">
          <v:textbox inset="0,0,0,0">
            <w:txbxContent>
              <w:p w:rsidR="00CD5856" w:rsidRDefault="00166354">
                <w:pPr>
                  <w:pStyle w:val="Huisstijl-AfzendgegevensW1"/>
                </w:pPr>
                <w:r>
                  <w:t>Bezoekadres</w:t>
                </w:r>
              </w:p>
              <w:p w:rsidR="00CD5856" w:rsidRDefault="00166354">
                <w:pPr>
                  <w:pStyle w:val="Huisstijl-Afzendgegevens"/>
                </w:pPr>
                <w:r>
                  <w:t>Parnassusplein 5</w:t>
                </w:r>
              </w:p>
              <w:p w:rsidR="00CD5856" w:rsidRDefault="00166354">
                <w:pPr>
                  <w:pStyle w:val="Huisstijl-Afzendgegevens"/>
                </w:pPr>
                <w:r>
                  <w:t>2511</w:t>
                </w:r>
                <w:r w:rsidR="008D59C5" w:rsidRPr="008D59C5">
                  <w:t xml:space="preserve"> </w:t>
                </w:r>
                <w:r>
                  <w:t>VX</w:t>
                </w:r>
                <w:r w:rsidR="00E1490C">
                  <w:t xml:space="preserve">  </w:t>
                </w:r>
                <w:r w:rsidR="008D59C5" w:rsidRPr="008D59C5">
                  <w:t>Den Haag</w:t>
                </w:r>
              </w:p>
              <w:p w:rsidR="00CD5856" w:rsidRDefault="00166354">
                <w:pPr>
                  <w:pStyle w:val="Huisstijl-Afzendgegevens"/>
                </w:pPr>
                <w:r w:rsidRPr="008D59C5">
                  <w:t>www.rijksoverheid.nl</w:t>
                </w:r>
              </w:p>
              <w:p w:rsidR="00CD5856" w:rsidRDefault="00166354">
                <w:pPr>
                  <w:pStyle w:val="Huisstijl-ReferentiegegevenskopW2"/>
                </w:pPr>
                <w:r w:rsidRPr="008D59C5">
                  <w:t>Kenmerk</w:t>
                </w:r>
              </w:p>
              <w:p w:rsidR="009B71F2" w:rsidRPr="009B71F2" w:rsidRDefault="009B71F2" w:rsidP="009B71F2">
                <w:pPr>
                  <w:pStyle w:val="Huisstijl-AfzendgegevensC"/>
                  <w:rPr>
                    <w:i w:val="0"/>
                  </w:rPr>
                </w:pPr>
                <w:r w:rsidRPr="009B71F2">
                  <w:rPr>
                    <w:i w:val="0"/>
                  </w:rPr>
                  <w:t>3290002-1020899-CZ</w:t>
                </w:r>
              </w:p>
              <w:p w:rsidR="00CD5856" w:rsidRDefault="00166354">
                <w:pPr>
                  <w:pStyle w:val="Huisstijl-ReferentiegegevenskopW1"/>
                </w:pPr>
                <w:r w:rsidRPr="008D59C5">
                  <w:t>Bijlage(n)</w:t>
                </w:r>
              </w:p>
              <w:p w:rsidR="00460ACF" w:rsidRPr="00460ACF" w:rsidRDefault="00166354" w:rsidP="00460ACF">
                <w:pPr>
                  <w:pStyle w:val="Huisstijl-Referentiegegevens"/>
                </w:pPr>
                <w:r>
                  <w:t>1</w:t>
                </w:r>
              </w:p>
              <w:p w:rsidR="00215CB5" w:rsidRDefault="00215CB5">
                <w:pPr>
                  <w:pStyle w:val="Huisstijl-ReferentiegegevenskopW1"/>
                </w:pPr>
              </w:p>
              <w:p w:rsidR="00CD5856" w:rsidRDefault="00166354">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166354">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68192F">
      <w:rPr>
        <w:lang w:eastAsia="nl-NL" w:bidi="ar-SA"/>
      </w:rPr>
      <w:pict>
        <v:shape id="Text Box 29" o:spid="_x0000_s3074" type="#_x0000_t202" style="position:absolute;margin-left:79.65pt;margin-top:296.85pt;width:323.1pt;height:36pt;z-index:251656192;visibility:visible;mso-position-horizontal-relative:page;mso-position-vertical-relative:page;mso-width-relative:margin;mso-height-relative:margin" strokecolor="white">
          <v:textbox style="mso-fit-shape-to-text:t" inset="0,0,0,0">
            <w:txbxContent>
              <w:p w:rsidR="00CD5856" w:rsidRDefault="00166354">
                <w:pPr>
                  <w:pStyle w:val="Huisstijl-Datumenbetreft"/>
                  <w:tabs>
                    <w:tab w:val="clear" w:pos="737"/>
                    <w:tab w:val="left" w:pos="-5954"/>
                    <w:tab w:val="left" w:pos="-5670"/>
                    <w:tab w:val="left" w:pos="1134"/>
                  </w:tabs>
                </w:pPr>
                <w:r>
                  <w:t>Datum</w:t>
                </w:r>
                <w:r w:rsidR="00E1490C">
                  <w:tab/>
                </w:r>
                <w:r w:rsidR="005842F0">
                  <w:t>6 december 2021</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CD5856" w:rsidRDefault="00166354">
                <w:pPr>
                  <w:pStyle w:val="Huisstijl-Datumenbetreft"/>
                  <w:tabs>
                    <w:tab w:val="clear" w:pos="737"/>
                    <w:tab w:val="left" w:pos="-5954"/>
                    <w:tab w:val="left" w:pos="-5670"/>
                    <w:tab w:val="left" w:pos="1134"/>
                  </w:tabs>
                </w:pPr>
                <w:r>
                  <w:t>Betreft</w:t>
                </w:r>
                <w:r w:rsidR="00E1490C">
                  <w:tab/>
                </w:r>
                <w:r w:rsidR="00067F1B">
                  <w:t>Duiding perinatale sterftecijfers 2020</w:t>
                </w:r>
              </w:p>
              <w:p w:rsidR="00CD5856" w:rsidRDefault="00CD5856">
                <w:pPr>
                  <w:pStyle w:val="Huisstijl-Datumenbetreft"/>
                  <w:tabs>
                    <w:tab w:val="left" w:pos="-5954"/>
                    <w:tab w:val="left" w:pos="-5670"/>
                  </w:tabs>
                </w:pPr>
              </w:p>
            </w:txbxContent>
          </v:textbox>
          <w10:wrap anchorx="page" anchory="page"/>
        </v:shape>
      </w:pict>
    </w:r>
    <w:r w:rsidR="0068192F">
      <w:rPr>
        <w:lang w:eastAsia="nl-NL" w:bidi="ar-SA"/>
      </w:rPr>
      <w:pict>
        <v:shape id="Text Box 28" o:spid="_x0000_s3075" type="#_x0000_t202" style="position:absolute;margin-left:79.4pt;margin-top:266.5pt;width:323.15pt;height:14.15pt;z-index:251655168;visibility:visible;mso-position-horizontal-relative:page;mso-position-vertical-relative:page;mso-width-relative:margin;mso-height-relative:margin" strokecolor="white">
          <v:textbox inset="0,0,0,0">
            <w:txbxContent>
              <w:p w:rsidR="00CD5856" w:rsidRDefault="00CD5856">
                <w:pPr>
                  <w:pStyle w:val="Huisstijl-Toezendgegevens"/>
                </w:pPr>
              </w:p>
            </w:txbxContent>
          </v:textbox>
          <w10:wrap anchorx="page" anchory="page"/>
        </v:shape>
      </w:pict>
    </w:r>
    <w:r w:rsidR="0068192F">
      <w:rPr>
        <w:lang w:eastAsia="nl-NL" w:bidi="ar-SA"/>
      </w:rPr>
      <w:pict>
        <v:shape id="Text Box 27" o:spid="_x0000_s3076" type="#_x0000_t202" style="position:absolute;margin-left:79.4pt;margin-top:153.1pt;width:263.6pt;height:85.05pt;z-index:251654144;visibility:visible;mso-position-horizontal-relative:page;mso-position-vertical-relative:page;mso-width-relative:margin;mso-height-relative:margin" strokecolor="white">
          <v:textbox inset="0,0,0,0">
            <w:txbxContent>
              <w:p w:rsidR="00CD5856" w:rsidRDefault="00166354">
                <w:pPr>
                  <w:pStyle w:val="Huisstijl-Toezendgegevens"/>
                </w:pPr>
                <w:r>
                  <w:t>De Voorzitter van de Tweede Kamer</w:t>
                </w:r>
                <w:r>
                  <w:br/>
                  <w:t>der Staten-Generaal</w:t>
                </w:r>
                <w:r>
                  <w:br/>
                  <w:t>Postbus 20018</w:t>
                </w:r>
                <w:r>
                  <w:br/>
                  <w:t xml:space="preserve">2500 EA </w:t>
                </w:r>
                <w:r w:rsidR="00FC776C">
                  <w:t xml:space="preserve"> </w:t>
                </w:r>
                <w:r>
                  <w:t>DEN HAAG</w:t>
                </w:r>
                <w:bookmarkStart w:id="0" w:name="_GoBack"/>
                <w:bookmarkEnd w:id="0"/>
              </w:p>
            </w:txbxContent>
          </v:textbox>
          <w10:wrap anchorx="page" anchory="page"/>
        </v:shape>
      </w:pict>
    </w:r>
    <w:r w:rsidR="0068192F">
      <w:rPr>
        <w:lang w:eastAsia="nl-NL" w:bidi="ar-SA"/>
      </w:rPr>
      <w:pict>
        <v:shape id="Text Box 26" o:spid="_x0000_s3077" type="#_x0000_t202" style="position:absolute;margin-left:79.4pt;margin-top:134.95pt;width:282.75pt;height:11.35pt;z-index:251653120;visibility:visible;mso-position-horizontal-relative:page;mso-position-vertical-relative:page;mso-width-relative:margin;mso-height-relative:margin" strokecolor="white">
          <o:lock v:ext="edit" aspectratio="t"/>
          <v:textbox inset="0,0,0,0">
            <w:txbxContent>
              <w:p w:rsidR="00CD5856" w:rsidRDefault="00166354">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F0" w:rsidRDefault="005842F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68192F">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8240;visibility:visible;mso-position-horizontal-relative:page;mso-position-vertical-relative:page;mso-width-relative:margin;mso-height-relative:margin" strokecolor="white">
          <v:textbox inset="0,0,0,0">
            <w:txbxContent>
              <w:p w:rsidR="00460ACF" w:rsidRDefault="00166354" w:rsidP="00460ACF">
                <w:pPr>
                  <w:pStyle w:val="Huisstijl-ReferentiegegevenskopW2"/>
                </w:pPr>
                <w:r w:rsidRPr="008D59C5">
                  <w:t>Kenmerk</w:t>
                </w:r>
              </w:p>
              <w:p w:rsidR="009B71F2" w:rsidRPr="009B71F2" w:rsidRDefault="009B71F2" w:rsidP="009B71F2">
                <w:pPr>
                  <w:pStyle w:val="Huisstijl-Referentiegegevens"/>
                </w:pPr>
                <w:r w:rsidRPr="009B71F2">
                  <w:t>3290002-1020899-CZ</w:t>
                </w:r>
              </w:p>
            </w:txbxContent>
          </v:textbox>
          <w10:wrap anchorx="page" anchory="page"/>
        </v:shape>
      </w:pict>
    </w:r>
    <w:r>
      <w:rPr>
        <w:lang w:eastAsia="nl-NL" w:bidi="ar-SA"/>
      </w:rPr>
      <w:pict>
        <v:shape id="Text Box 18" o:spid="_x0000_s3080" type="#_x0000_t202" style="position:absolute;margin-left:466.35pt;margin-top:805.15pt;width:99.2pt;height:16.85pt;z-index:251659264;visibility:visible;mso-position-horizontal-relative:page;mso-position-vertical-relative:page;mso-width-relative:margin;mso-height-relative:margin" strokecolor="white">
          <v:textbox inset="0,0,0,0">
            <w:txbxContent>
              <w:p w:rsidR="00CD5856" w:rsidRDefault="00166354">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5842F0">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5842F0">
                  <w:rPr>
                    <w:noProof/>
                  </w:rPr>
                  <w:t>2</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68192F">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3360;visibility:visible;mso-position-horizontal-relative:page;mso-position-vertical-relative:page;mso-width-relative:margin;mso-height-relative:margin" strokecolor="white">
          <v:textbox style="mso-fit-shape-to-text:t" inset="0,0,0,0">
            <w:txbxContent>
              <w:p w:rsidR="00CD5856" w:rsidRDefault="00166354">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9B71F2">
                      <w:t>26 juni 2014</w:t>
                    </w:r>
                  </w:sdtContent>
                </w:sdt>
              </w:p>
              <w:p w:rsidR="00CD5856" w:rsidRDefault="00166354">
                <w:pPr>
                  <w:pStyle w:val="Huisstijl-Datumenbetreft"/>
                  <w:tabs>
                    <w:tab w:val="left" w:pos="-5954"/>
                    <w:tab w:val="left" w:pos="-5670"/>
                  </w:tabs>
                </w:pPr>
                <w:r>
                  <w:t>Betreft</w:t>
                </w:r>
                <w:r>
                  <w:tab/>
                </w:r>
                <w:r w:rsidR="008D59C5">
                  <w:t>BETREFT</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2096"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6331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276"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64384;visibility:visible;mso-position-horizontal-relative:page;mso-position-vertical-relative:page;mso-width-relative:margin;mso-height-relative:margin" strokecolor="white">
          <v:textbox inset="0,0,0,0">
            <w:txbxContent>
              <w:p w:rsidR="00CD5856" w:rsidRDefault="00166354">
                <w:pPr>
                  <w:pStyle w:val="Huisstijl-Afzendgegevens"/>
                </w:pPr>
                <w:r w:rsidRPr="008D59C5">
                  <w:t>Rijnstraat 50</w:t>
                </w:r>
              </w:p>
              <w:p w:rsidR="00CD5856" w:rsidRDefault="00166354">
                <w:pPr>
                  <w:pStyle w:val="Huisstijl-Afzendgegevens"/>
                </w:pPr>
                <w:r w:rsidRPr="008D59C5">
                  <w:t>Den Haag</w:t>
                </w:r>
              </w:p>
              <w:p w:rsidR="00CD5856" w:rsidRDefault="00166354">
                <w:pPr>
                  <w:pStyle w:val="Huisstijl-Afzendgegevens"/>
                </w:pPr>
                <w:r w:rsidRPr="008D59C5">
                  <w:t>www.rijksoverheid.nl</w:t>
                </w:r>
              </w:p>
              <w:p w:rsidR="00CD5856" w:rsidRDefault="00166354">
                <w:pPr>
                  <w:pStyle w:val="Huisstijl-AfzendgegevenskopW1"/>
                </w:pPr>
                <w:r>
                  <w:t>Contactpersoon</w:t>
                </w:r>
              </w:p>
              <w:p w:rsidR="00CD5856" w:rsidRDefault="00166354">
                <w:pPr>
                  <w:pStyle w:val="Huisstijl-Afzendgegevens"/>
                </w:pPr>
                <w:r w:rsidRPr="008D59C5">
                  <w:t>ing. J.A. Ramlal</w:t>
                </w:r>
              </w:p>
              <w:p w:rsidR="00CD5856" w:rsidRDefault="00166354">
                <w:pPr>
                  <w:pStyle w:val="Huisstijl-Afzendgegevens"/>
                </w:pPr>
                <w:r w:rsidRPr="008D59C5">
                  <w:t>ja.ramlal@minvws.nl</w:t>
                </w:r>
              </w:p>
              <w:p w:rsidR="00CD5856" w:rsidRDefault="00166354">
                <w:pPr>
                  <w:pStyle w:val="Huisstijl-ReferentiegegevenskopW2"/>
                </w:pPr>
                <w:r>
                  <w:t>Ons kenmerk</w:t>
                </w:r>
              </w:p>
              <w:p w:rsidR="00CD5856" w:rsidRDefault="00166354">
                <w:pPr>
                  <w:pStyle w:val="Huisstijl-Referentiegegevens"/>
                </w:pPr>
                <w:r>
                  <w:t>KENMERK</w:t>
                </w:r>
              </w:p>
              <w:p w:rsidR="00CD5856" w:rsidRDefault="00166354">
                <w:pPr>
                  <w:pStyle w:val="Huisstijl-ReferentiegegevenskopW1"/>
                </w:pPr>
                <w:r>
                  <w:t>Uw kenmerk</w:t>
                </w:r>
              </w:p>
              <w:p w:rsidR="00CD5856" w:rsidRDefault="00166354">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61312;visibility:visible;mso-position-horizontal-relative:page;mso-position-vertical-relative:page;mso-width-relative:margin;mso-height-relative:margin" strokecolor="white">
          <v:textbox inset="0,0,0,0">
            <w:txbxContent>
              <w:p w:rsidR="00CD5856" w:rsidRDefault="00166354">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65408;visibility:visible;mso-position-horizontal-relative:page;mso-position-vertical-relative:page;mso-width-relative:margin;mso-height-relative:margin" strokecolor="white">
          <v:textbox inset="0,0,0,0">
            <w:txbxContent>
              <w:p w:rsidR="00CD5856" w:rsidRDefault="00166354">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v:shape id="_x0000_s3085" type="#_x0000_t202" style="position:absolute;margin-left:79.4pt;margin-top:266.5pt;width:323.15pt;height:14.15pt;z-index:251662336;visibility:visible;mso-position-horizontal-relative:page;mso-position-vertical-relative:page;mso-width-relative:margin;mso-height-relative:margin" strokecolor="white">
          <v:textbox inset="0,0,0,0">
            <w:txbxContent>
              <w:p w:rsidR="00CD5856" w:rsidRDefault="00CD5856">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0288;visibility:visible;mso-position-horizontal-relative:page;mso-position-vertical-relative:page;mso-width-relative:margin;mso-height-relative:margin" strokecolor="white">
          <o:lock v:ext="edit" aspectratio="t"/>
          <v:textbox inset="0,0,0,0">
            <w:txbxContent>
              <w:p w:rsidR="00CD5856" w:rsidRDefault="00166354">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4E86F5BA">
      <w:numFmt w:val="bullet"/>
      <w:lvlText w:val=""/>
      <w:lvlJc w:val="left"/>
      <w:pPr>
        <w:ind w:left="720" w:hanging="360"/>
      </w:pPr>
      <w:rPr>
        <w:rFonts w:ascii="Wingdings" w:eastAsia="DejaVu Sans" w:hAnsi="Wingdings" w:cs="Lohit Hindi" w:hint="default"/>
      </w:rPr>
    </w:lvl>
    <w:lvl w:ilvl="1" w:tplc="A83C72D8" w:tentative="1">
      <w:start w:val="1"/>
      <w:numFmt w:val="bullet"/>
      <w:lvlText w:val="o"/>
      <w:lvlJc w:val="left"/>
      <w:pPr>
        <w:ind w:left="1440" w:hanging="360"/>
      </w:pPr>
      <w:rPr>
        <w:rFonts w:ascii="Courier New" w:hAnsi="Courier New" w:cs="Courier New" w:hint="default"/>
      </w:rPr>
    </w:lvl>
    <w:lvl w:ilvl="2" w:tplc="42425A48" w:tentative="1">
      <w:start w:val="1"/>
      <w:numFmt w:val="bullet"/>
      <w:lvlText w:val=""/>
      <w:lvlJc w:val="left"/>
      <w:pPr>
        <w:ind w:left="2160" w:hanging="360"/>
      </w:pPr>
      <w:rPr>
        <w:rFonts w:ascii="Wingdings" w:hAnsi="Wingdings" w:hint="default"/>
      </w:rPr>
    </w:lvl>
    <w:lvl w:ilvl="3" w:tplc="CFCC7A20" w:tentative="1">
      <w:start w:val="1"/>
      <w:numFmt w:val="bullet"/>
      <w:lvlText w:val=""/>
      <w:lvlJc w:val="left"/>
      <w:pPr>
        <w:ind w:left="2880" w:hanging="360"/>
      </w:pPr>
      <w:rPr>
        <w:rFonts w:ascii="Symbol" w:hAnsi="Symbol" w:hint="default"/>
      </w:rPr>
    </w:lvl>
    <w:lvl w:ilvl="4" w:tplc="98581316" w:tentative="1">
      <w:start w:val="1"/>
      <w:numFmt w:val="bullet"/>
      <w:lvlText w:val="o"/>
      <w:lvlJc w:val="left"/>
      <w:pPr>
        <w:ind w:left="3600" w:hanging="360"/>
      </w:pPr>
      <w:rPr>
        <w:rFonts w:ascii="Courier New" w:hAnsi="Courier New" w:cs="Courier New" w:hint="default"/>
      </w:rPr>
    </w:lvl>
    <w:lvl w:ilvl="5" w:tplc="8ABE1604" w:tentative="1">
      <w:start w:val="1"/>
      <w:numFmt w:val="bullet"/>
      <w:lvlText w:val=""/>
      <w:lvlJc w:val="left"/>
      <w:pPr>
        <w:ind w:left="4320" w:hanging="360"/>
      </w:pPr>
      <w:rPr>
        <w:rFonts w:ascii="Wingdings" w:hAnsi="Wingdings" w:hint="default"/>
      </w:rPr>
    </w:lvl>
    <w:lvl w:ilvl="6" w:tplc="0CF2DE76" w:tentative="1">
      <w:start w:val="1"/>
      <w:numFmt w:val="bullet"/>
      <w:lvlText w:val=""/>
      <w:lvlJc w:val="left"/>
      <w:pPr>
        <w:ind w:left="5040" w:hanging="360"/>
      </w:pPr>
      <w:rPr>
        <w:rFonts w:ascii="Symbol" w:hAnsi="Symbol" w:hint="default"/>
      </w:rPr>
    </w:lvl>
    <w:lvl w:ilvl="7" w:tplc="DD3020B8" w:tentative="1">
      <w:start w:val="1"/>
      <w:numFmt w:val="bullet"/>
      <w:lvlText w:val="o"/>
      <w:lvlJc w:val="left"/>
      <w:pPr>
        <w:ind w:left="5760" w:hanging="360"/>
      </w:pPr>
      <w:rPr>
        <w:rFonts w:ascii="Courier New" w:hAnsi="Courier New" w:cs="Courier New" w:hint="default"/>
      </w:rPr>
    </w:lvl>
    <w:lvl w:ilvl="8" w:tplc="A96411E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34261"/>
    <w:rsid w:val="000344CB"/>
    <w:rsid w:val="00050D5B"/>
    <w:rsid w:val="00067F1B"/>
    <w:rsid w:val="000A2B1C"/>
    <w:rsid w:val="000B1832"/>
    <w:rsid w:val="000B45B1"/>
    <w:rsid w:val="000C29E1"/>
    <w:rsid w:val="000D0CCB"/>
    <w:rsid w:val="000D28B5"/>
    <w:rsid w:val="000D6D8A"/>
    <w:rsid w:val="000D6F81"/>
    <w:rsid w:val="000E2F12"/>
    <w:rsid w:val="000E54B6"/>
    <w:rsid w:val="00106E63"/>
    <w:rsid w:val="00107111"/>
    <w:rsid w:val="00113778"/>
    <w:rsid w:val="00125BDF"/>
    <w:rsid w:val="0014475C"/>
    <w:rsid w:val="00166354"/>
    <w:rsid w:val="00172CD9"/>
    <w:rsid w:val="0018630B"/>
    <w:rsid w:val="001B41E1"/>
    <w:rsid w:val="001B7303"/>
    <w:rsid w:val="001C5109"/>
    <w:rsid w:val="00215CB5"/>
    <w:rsid w:val="00235AED"/>
    <w:rsid w:val="00241BB9"/>
    <w:rsid w:val="00297795"/>
    <w:rsid w:val="002B1D9F"/>
    <w:rsid w:val="002B504F"/>
    <w:rsid w:val="002C728A"/>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0ACF"/>
    <w:rsid w:val="00463DBC"/>
    <w:rsid w:val="004934A8"/>
    <w:rsid w:val="004F0B09"/>
    <w:rsid w:val="00516D6A"/>
    <w:rsid w:val="00523455"/>
    <w:rsid w:val="00523C02"/>
    <w:rsid w:val="00534B78"/>
    <w:rsid w:val="00544135"/>
    <w:rsid w:val="005600D7"/>
    <w:rsid w:val="005677D6"/>
    <w:rsid w:val="00582E97"/>
    <w:rsid w:val="005842F0"/>
    <w:rsid w:val="00587714"/>
    <w:rsid w:val="005C3CD4"/>
    <w:rsid w:val="005D327A"/>
    <w:rsid w:val="00620C80"/>
    <w:rsid w:val="0063555A"/>
    <w:rsid w:val="006512E5"/>
    <w:rsid w:val="0068192F"/>
    <w:rsid w:val="00686885"/>
    <w:rsid w:val="006922AC"/>
    <w:rsid w:val="00697032"/>
    <w:rsid w:val="006B16C1"/>
    <w:rsid w:val="006E1843"/>
    <w:rsid w:val="00715A2E"/>
    <w:rsid w:val="0074764C"/>
    <w:rsid w:val="0075675A"/>
    <w:rsid w:val="00763E81"/>
    <w:rsid w:val="00776965"/>
    <w:rsid w:val="00783FCF"/>
    <w:rsid w:val="00792B75"/>
    <w:rsid w:val="007A4F37"/>
    <w:rsid w:val="007B028B"/>
    <w:rsid w:val="007B6A41"/>
    <w:rsid w:val="007D0F21"/>
    <w:rsid w:val="007D23C6"/>
    <w:rsid w:val="007E36BA"/>
    <w:rsid w:val="007F380D"/>
    <w:rsid w:val="007F4A98"/>
    <w:rsid w:val="007F708E"/>
    <w:rsid w:val="00821CA6"/>
    <w:rsid w:val="0087691C"/>
    <w:rsid w:val="00893C24"/>
    <w:rsid w:val="008A21F4"/>
    <w:rsid w:val="008D59C5"/>
    <w:rsid w:val="008D618A"/>
    <w:rsid w:val="008E210E"/>
    <w:rsid w:val="008E4B89"/>
    <w:rsid w:val="008F33AD"/>
    <w:rsid w:val="008F7156"/>
    <w:rsid w:val="00914A87"/>
    <w:rsid w:val="00923E8B"/>
    <w:rsid w:val="00960E2B"/>
    <w:rsid w:val="00985A65"/>
    <w:rsid w:val="009A31BF"/>
    <w:rsid w:val="009B2459"/>
    <w:rsid w:val="009B71F2"/>
    <w:rsid w:val="009C4777"/>
    <w:rsid w:val="009D3C77"/>
    <w:rsid w:val="009D7D63"/>
    <w:rsid w:val="009F419D"/>
    <w:rsid w:val="00A52DBE"/>
    <w:rsid w:val="00A643BD"/>
    <w:rsid w:val="00A83BE3"/>
    <w:rsid w:val="00AA61EA"/>
    <w:rsid w:val="00AF6BEC"/>
    <w:rsid w:val="00B100D9"/>
    <w:rsid w:val="00B71744"/>
    <w:rsid w:val="00B8296E"/>
    <w:rsid w:val="00B82F43"/>
    <w:rsid w:val="00BA7566"/>
    <w:rsid w:val="00BC481F"/>
    <w:rsid w:val="00BD75C1"/>
    <w:rsid w:val="00C3438D"/>
    <w:rsid w:val="00C608CF"/>
    <w:rsid w:val="00C62B6C"/>
    <w:rsid w:val="00C81260"/>
    <w:rsid w:val="00CA061B"/>
    <w:rsid w:val="00CD4AED"/>
    <w:rsid w:val="00CD5856"/>
    <w:rsid w:val="00CF0F2E"/>
    <w:rsid w:val="00CF3E82"/>
    <w:rsid w:val="00D54679"/>
    <w:rsid w:val="00D67BAF"/>
    <w:rsid w:val="00D94191"/>
    <w:rsid w:val="00DA15A1"/>
    <w:rsid w:val="00DC7639"/>
    <w:rsid w:val="00E1490C"/>
    <w:rsid w:val="00E37122"/>
    <w:rsid w:val="00E5048D"/>
    <w:rsid w:val="00E714BF"/>
    <w:rsid w:val="00E85195"/>
    <w:rsid w:val="00E92100"/>
    <w:rsid w:val="00EA275E"/>
    <w:rsid w:val="00EE23CE"/>
    <w:rsid w:val="00EE2A9D"/>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4:docId w14:val="41AB6C5C"/>
  <w15:docId w15:val="{DBB0F082-3D32-46EC-941C-BD379F5D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067F1B"/>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067F1B"/>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067F1B"/>
    <w:rPr>
      <w:vertAlign w:val="superscript"/>
    </w:rPr>
  </w:style>
  <w:style w:type="character" w:styleId="Hyperlink">
    <w:name w:val="Hyperlink"/>
    <w:basedOn w:val="Standaardalinea-lettertype"/>
    <w:uiPriority w:val="99"/>
    <w:unhideWhenUsed/>
    <w:rsid w:val="00067F1B"/>
    <w:rPr>
      <w:color w:val="0000FF" w:themeColor="hyperlink"/>
      <w:u w:val="single"/>
    </w:rPr>
  </w:style>
  <w:style w:type="character" w:styleId="Verwijzingopmerking">
    <w:name w:val="annotation reference"/>
    <w:basedOn w:val="Standaardalinea-lettertype"/>
    <w:uiPriority w:val="99"/>
    <w:semiHidden/>
    <w:unhideWhenUsed/>
    <w:rsid w:val="00067F1B"/>
    <w:rPr>
      <w:sz w:val="16"/>
      <w:szCs w:val="16"/>
    </w:rPr>
  </w:style>
  <w:style w:type="paragraph" w:styleId="Tekstopmerking">
    <w:name w:val="annotation text"/>
    <w:basedOn w:val="Standaard"/>
    <w:link w:val="TekstopmerkingChar"/>
    <w:uiPriority w:val="99"/>
    <w:semiHidden/>
    <w:unhideWhenUsed/>
    <w:rsid w:val="00067F1B"/>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semiHidden/>
    <w:rsid w:val="00067F1B"/>
    <w:rPr>
      <w:rFonts w:ascii="Verdana" w:eastAsiaTheme="minorHAnsi" w:hAnsi="Verdana" w:cstheme="minorBidi"/>
      <w:kern w:val="0"/>
      <w:sz w:val="20"/>
      <w:szCs w:val="20"/>
      <w:lang w:val="en-US" w:eastAsia="en-US" w:bidi="ar-SA"/>
    </w:rPr>
  </w:style>
  <w:style w:type="paragraph" w:styleId="Onderwerpvanopmerking">
    <w:name w:val="annotation subject"/>
    <w:basedOn w:val="Tekstopmerking"/>
    <w:next w:val="Tekstopmerking"/>
    <w:link w:val="OnderwerpvanopmerkingChar"/>
    <w:uiPriority w:val="99"/>
    <w:semiHidden/>
    <w:unhideWhenUsed/>
    <w:rsid w:val="00923E8B"/>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923E8B"/>
    <w:rPr>
      <w:rFonts w:ascii="Verdana" w:eastAsiaTheme="minorHAnsi" w:hAnsi="Verdana" w:cs="Mangal"/>
      <w:b/>
      <w:bCs/>
      <w:kern w:val="0"/>
      <w:sz w:val="20"/>
      <w:szCs w:val="18"/>
      <w:lang w:val="en-US" w:eastAsia="en-US" w:bidi="ar-SA"/>
    </w:rPr>
  </w:style>
  <w:style w:type="paragraph" w:styleId="Geenafstand">
    <w:name w:val="No Spacing"/>
    <w:uiPriority w:val="1"/>
    <w:qFormat/>
    <w:rsid w:val="009B71F2"/>
    <w:pPr>
      <w:widowControl/>
      <w:suppressAutoHyphens w:val="0"/>
      <w:autoSpaceDN/>
      <w:textAlignment w:val="auto"/>
    </w:pPr>
    <w:rPr>
      <w:rFonts w:ascii="Calibri" w:eastAsiaTheme="minorHAns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eristat.n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s://www.perined.nl/onderwerpen/publicaties-perined/jaarboek-z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30" ma:contentTypeDescription="Een nieuw document maken." ma:contentTypeScope="" ma:versionID="23d466f20e0559d63d8a18da52ea99f8">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c12e4e89d2299d4273f36570547724f2"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C7206B87-A4B9-4BD9-B656-02250D5E3F59}">
  <ds:schemaRefs>
    <ds:schemaRef ds:uri="http://schemas.openxmlformats.org/officeDocument/2006/bibliography"/>
  </ds:schemaRefs>
</ds:datastoreItem>
</file>

<file path=customXml/itemProps3.xml><?xml version="1.0" encoding="utf-8"?>
<ds:datastoreItem xmlns:ds="http://schemas.openxmlformats.org/officeDocument/2006/customXml" ds:itemID="{E3A81CEF-7785-4E7B-8BC9-52AFF9954EEC}"/>
</file>

<file path=customXml/itemProps4.xml><?xml version="1.0" encoding="utf-8"?>
<ds:datastoreItem xmlns:ds="http://schemas.openxmlformats.org/officeDocument/2006/customXml" ds:itemID="{67FD7D47-29C1-453E-B211-37A27FEA7A05}"/>
</file>

<file path=customXml/itemProps5.xml><?xml version="1.0" encoding="utf-8"?>
<ds:datastoreItem xmlns:ds="http://schemas.openxmlformats.org/officeDocument/2006/customXml" ds:itemID="{CCA7A740-DFB4-4C50-9360-35F15B140677}"/>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3250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VWS</cp:lastModifiedBy>
  <cp:revision>77</cp:revision>
  <cp:lastPrinted>2021-12-03T09:58:00Z</cp:lastPrinted>
  <dcterms:created xsi:type="dcterms:W3CDTF">2014-06-26T12:56:00Z</dcterms:created>
  <dcterms:modified xsi:type="dcterms:W3CDTF">2021-12-06T12:48:00Z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3290002-1020899-CZ</vt:lpwstr>
  </property>
  <property fmtid="{D5CDD505-2E9C-101B-9397-08002B2CF9AE}" pid="5" name="OndertekeningFunctie">
    <vt:lpwstr>Minister van VWS</vt:lpwstr>
  </property>
  <property fmtid="{D5CDD505-2E9C-101B-9397-08002B2CF9AE}" pid="6" name="OndertekeningNaam">
    <vt:lpwstr>Hugo de Jonge</vt:lpwstr>
  </property>
  <property fmtid="{D5CDD505-2E9C-101B-9397-08002B2CF9AE}" pid="7" name="ContentTypeId">
    <vt:lpwstr>0x010100DB7187F271E6764BA7C3A6A48E0CBADB</vt:lpwstr>
  </property>
</Properties>
</file>