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E0E0" w14:textId="77777777" w:rsidR="001B5FAB" w:rsidRDefault="001B5FAB" w:rsidP="4408E82C">
      <w:pPr>
        <w:pStyle w:val="Normaalweb"/>
        <w:rPr>
          <w:rFonts w:ascii="Calibri" w:hAnsi="Calibri" w:cs="Calibri"/>
          <w:b/>
          <w:bCs/>
          <w:sz w:val="40"/>
          <w:szCs w:val="40"/>
        </w:rPr>
      </w:pPr>
      <w:r w:rsidRPr="4408E82C">
        <w:rPr>
          <w:rFonts w:ascii="Calibri" w:hAnsi="Calibri" w:cs="Calibri"/>
          <w:b/>
          <w:bCs/>
          <w:sz w:val="40"/>
          <w:szCs w:val="40"/>
        </w:rPr>
        <w:t xml:space="preserve">Bijlage 1 Verbeterplan </w:t>
      </w:r>
    </w:p>
    <w:p w14:paraId="6D335786" w14:textId="58C9056D" w:rsidR="001B5FAB" w:rsidRPr="001B5FAB" w:rsidRDefault="001B5FAB" w:rsidP="4408E82C">
      <w:pPr>
        <w:pStyle w:val="Normaalweb"/>
        <w:rPr>
          <w:sz w:val="32"/>
          <w:szCs w:val="32"/>
        </w:rPr>
      </w:pPr>
      <w:r>
        <w:br/>
      </w:r>
      <w:r w:rsidRPr="4408E82C">
        <w:rPr>
          <w:rFonts w:ascii="Calibri" w:hAnsi="Calibri" w:cs="Calibri"/>
          <w:b/>
          <w:bCs/>
          <w:sz w:val="28"/>
          <w:szCs w:val="28"/>
        </w:rPr>
        <w:t>P</w:t>
      </w:r>
      <w:r w:rsidR="196B4B0A" w:rsidRPr="4408E82C">
        <w:rPr>
          <w:rFonts w:ascii="Calibri" w:hAnsi="Calibri" w:cs="Calibri"/>
          <w:b/>
          <w:bCs/>
          <w:sz w:val="28"/>
          <w:szCs w:val="28"/>
        </w:rPr>
        <w:t>LAN</w:t>
      </w:r>
      <w:r w:rsidRPr="4408E82C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65B1AC49" w14:textId="4DDB493E" w:rsidR="001B5FAB" w:rsidRDefault="001B5FAB" w:rsidP="4408E82C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4408E82C">
        <w:rPr>
          <w:rFonts w:ascii="Calibri" w:hAnsi="Calibri" w:cs="Calibri"/>
        </w:rPr>
        <w:t xml:space="preserve">Onderwerp: </w:t>
      </w:r>
    </w:p>
    <w:p w14:paraId="786B561E" w14:textId="77777777" w:rsidR="001B5FAB" w:rsidRPr="001B5FAB" w:rsidRDefault="001B5FAB" w:rsidP="4408E82C">
      <w:pPr>
        <w:pStyle w:val="Normaalweb"/>
      </w:pPr>
    </w:p>
    <w:p w14:paraId="6C2B490E" w14:textId="1121D4BE" w:rsidR="001B5FAB" w:rsidRDefault="001B5FAB" w:rsidP="4408E82C">
      <w:pPr>
        <w:pStyle w:val="Normaalweb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4408E82C">
        <w:rPr>
          <w:rFonts w:ascii="Calibri" w:hAnsi="Calibri" w:cs="Calibri"/>
        </w:rPr>
        <w:t xml:space="preserve">Doelstelling van de verbetering: </w:t>
      </w:r>
    </w:p>
    <w:p w14:paraId="4AE634AA" w14:textId="77777777" w:rsidR="001B5FAB" w:rsidRPr="001B5FAB" w:rsidRDefault="001B5FAB" w:rsidP="4408E82C">
      <w:pPr>
        <w:pStyle w:val="Normaalweb"/>
      </w:pPr>
    </w:p>
    <w:p w14:paraId="539E8470" w14:textId="7C7F2B9B" w:rsidR="001B5FAB" w:rsidRDefault="001B5FAB" w:rsidP="4408E82C">
      <w:pPr>
        <w:pStyle w:val="Normaalweb"/>
        <w:ind w:left="1416"/>
        <w:rPr>
          <w:rFonts w:ascii="Calibri" w:hAnsi="Calibri" w:cs="Calibri"/>
        </w:rPr>
      </w:pPr>
      <w:r w:rsidRPr="4408E82C">
        <w:rPr>
          <w:rFonts w:ascii="Calibri" w:hAnsi="Calibri" w:cs="Calibri"/>
        </w:rPr>
        <w:t xml:space="preserve">Hoe wordt gemeten of de doelstelling is gehaald: </w:t>
      </w:r>
    </w:p>
    <w:p w14:paraId="35B8CEF2" w14:textId="0DE7FAA6" w:rsidR="001B5FAB" w:rsidRDefault="001B5FAB" w:rsidP="4408E82C">
      <w:pPr>
        <w:pStyle w:val="Normaalweb"/>
        <w:ind w:left="1416"/>
        <w:rPr>
          <w:rFonts w:ascii="Calibri" w:hAnsi="Calibri" w:cs="Calibri"/>
        </w:rPr>
      </w:pPr>
    </w:p>
    <w:p w14:paraId="178778E4" w14:textId="77777777" w:rsidR="001B5FAB" w:rsidRPr="001B5FAB" w:rsidRDefault="001B5FAB" w:rsidP="4408E82C">
      <w:pPr>
        <w:pStyle w:val="Normaalweb"/>
        <w:ind w:left="1416"/>
      </w:pPr>
    </w:p>
    <w:p w14:paraId="034B9B53" w14:textId="77777777" w:rsidR="001B5FAB" w:rsidRPr="001B5FAB" w:rsidRDefault="001B5FAB" w:rsidP="4408E82C">
      <w:pPr>
        <w:pStyle w:val="Normaalweb"/>
        <w:ind w:left="708"/>
      </w:pPr>
      <w:r w:rsidRPr="4408E82C">
        <w:rPr>
          <w:rFonts w:ascii="Calibri" w:hAnsi="Calibri" w:cs="Calibri"/>
        </w:rPr>
        <w:t xml:space="preserve">3. Planning: </w:t>
      </w:r>
    </w:p>
    <w:p w14:paraId="68B02209" w14:textId="4C28BAB1" w:rsidR="4408E82C" w:rsidRDefault="4408E82C" w:rsidP="4408E82C">
      <w:pPr>
        <w:pStyle w:val="Normaalweb"/>
        <w:ind w:left="708"/>
      </w:pPr>
    </w:p>
    <w:tbl>
      <w:tblPr>
        <w:tblStyle w:val="Tabelraster"/>
        <w:tblW w:w="9056" w:type="dxa"/>
        <w:tblLook w:val="04A0" w:firstRow="1" w:lastRow="0" w:firstColumn="1" w:lastColumn="0" w:noHBand="0" w:noVBand="1"/>
      </w:tblPr>
      <w:tblGrid>
        <w:gridCol w:w="2130"/>
        <w:gridCol w:w="2490"/>
        <w:gridCol w:w="2445"/>
        <w:gridCol w:w="1991"/>
      </w:tblGrid>
      <w:tr w:rsidR="001B5FAB" w14:paraId="4D98B778" w14:textId="77777777" w:rsidTr="4408E82C">
        <w:tc>
          <w:tcPr>
            <w:tcW w:w="2130" w:type="dxa"/>
          </w:tcPr>
          <w:p w14:paraId="2843942D" w14:textId="62DD69A1" w:rsidR="001B5FAB" w:rsidRPr="001B5FAB" w:rsidRDefault="001B5FAB" w:rsidP="4408E82C">
            <w:pPr>
              <w:rPr>
                <w:b/>
                <w:bCs/>
              </w:rPr>
            </w:pPr>
            <w:r w:rsidRPr="4408E82C">
              <w:rPr>
                <w:b/>
                <w:bCs/>
              </w:rPr>
              <w:t>Taken</w:t>
            </w:r>
          </w:p>
        </w:tc>
        <w:tc>
          <w:tcPr>
            <w:tcW w:w="2490" w:type="dxa"/>
          </w:tcPr>
          <w:p w14:paraId="43984A0E" w14:textId="240A875E" w:rsidR="001B5FAB" w:rsidRPr="001B5FAB" w:rsidRDefault="001B5FAB" w:rsidP="4408E82C">
            <w:pPr>
              <w:rPr>
                <w:b/>
                <w:bCs/>
              </w:rPr>
            </w:pPr>
            <w:r w:rsidRPr="4408E82C">
              <w:rPr>
                <w:b/>
                <w:bCs/>
              </w:rPr>
              <w:t>Wie is verantwoordelijk</w:t>
            </w:r>
          </w:p>
        </w:tc>
        <w:tc>
          <w:tcPr>
            <w:tcW w:w="2445" w:type="dxa"/>
          </w:tcPr>
          <w:p w14:paraId="445DCE68" w14:textId="32C18045" w:rsidR="001B5FAB" w:rsidRPr="001B5FAB" w:rsidRDefault="001B5FAB" w:rsidP="4408E82C">
            <w:pPr>
              <w:rPr>
                <w:b/>
                <w:bCs/>
              </w:rPr>
            </w:pPr>
            <w:r w:rsidRPr="4408E82C">
              <w:rPr>
                <w:b/>
                <w:bCs/>
              </w:rPr>
              <w:t>Benodigdheden (geld, tijd, middelen)</w:t>
            </w:r>
          </w:p>
        </w:tc>
        <w:tc>
          <w:tcPr>
            <w:tcW w:w="1991" w:type="dxa"/>
          </w:tcPr>
          <w:p w14:paraId="5DC44505" w14:textId="5BE6BA96" w:rsidR="001B5FAB" w:rsidRPr="001B5FAB" w:rsidRDefault="001B5FAB" w:rsidP="4408E82C">
            <w:pPr>
              <w:rPr>
                <w:b/>
                <w:bCs/>
              </w:rPr>
            </w:pPr>
            <w:r w:rsidRPr="4408E82C">
              <w:rPr>
                <w:b/>
                <w:bCs/>
              </w:rPr>
              <w:t>Tijdpad</w:t>
            </w:r>
          </w:p>
        </w:tc>
      </w:tr>
      <w:tr w:rsidR="001B5FAB" w14:paraId="53840389" w14:textId="77777777" w:rsidTr="4408E82C">
        <w:trPr>
          <w:trHeight w:val="1215"/>
        </w:trPr>
        <w:tc>
          <w:tcPr>
            <w:tcW w:w="2130" w:type="dxa"/>
          </w:tcPr>
          <w:p w14:paraId="76C34A96" w14:textId="4572BC7E" w:rsidR="001B5FAB" w:rsidRDefault="001B5FAB" w:rsidP="4408E82C"/>
        </w:tc>
        <w:tc>
          <w:tcPr>
            <w:tcW w:w="2490" w:type="dxa"/>
          </w:tcPr>
          <w:p w14:paraId="3D114E15" w14:textId="77777777" w:rsidR="001B5FAB" w:rsidRDefault="001B5FAB" w:rsidP="4408E82C"/>
        </w:tc>
        <w:tc>
          <w:tcPr>
            <w:tcW w:w="2445" w:type="dxa"/>
          </w:tcPr>
          <w:p w14:paraId="5BED638E" w14:textId="77777777" w:rsidR="001B5FAB" w:rsidRDefault="001B5FAB" w:rsidP="4408E82C"/>
        </w:tc>
        <w:tc>
          <w:tcPr>
            <w:tcW w:w="1991" w:type="dxa"/>
          </w:tcPr>
          <w:p w14:paraId="3D1115F4" w14:textId="77777777" w:rsidR="001B5FAB" w:rsidRDefault="001B5FAB" w:rsidP="4408E82C"/>
        </w:tc>
      </w:tr>
      <w:tr w:rsidR="001B5FAB" w14:paraId="354B35DE" w14:textId="77777777" w:rsidTr="4408E82C">
        <w:trPr>
          <w:trHeight w:val="1170"/>
        </w:trPr>
        <w:tc>
          <w:tcPr>
            <w:tcW w:w="2130" w:type="dxa"/>
          </w:tcPr>
          <w:p w14:paraId="457CFA99" w14:textId="77777777" w:rsidR="001B5FAB" w:rsidRDefault="001B5FAB" w:rsidP="4408E82C"/>
          <w:p w14:paraId="227ABD56" w14:textId="77777777" w:rsidR="001B5FAB" w:rsidRDefault="001B5FAB" w:rsidP="4408E82C"/>
          <w:p w14:paraId="75F2213B" w14:textId="77777777" w:rsidR="001B5FAB" w:rsidRDefault="001B5FAB" w:rsidP="4408E82C"/>
          <w:p w14:paraId="2D90F64A" w14:textId="77777777" w:rsidR="001B5FAB" w:rsidRDefault="001B5FAB" w:rsidP="4408E82C"/>
          <w:p w14:paraId="0A888D11" w14:textId="2D454103" w:rsidR="001B5FAB" w:rsidRDefault="001B5FAB" w:rsidP="4408E82C"/>
        </w:tc>
        <w:tc>
          <w:tcPr>
            <w:tcW w:w="2490" w:type="dxa"/>
          </w:tcPr>
          <w:p w14:paraId="3398870A" w14:textId="77777777" w:rsidR="001B5FAB" w:rsidRDefault="001B5FAB" w:rsidP="4408E82C"/>
        </w:tc>
        <w:tc>
          <w:tcPr>
            <w:tcW w:w="2445" w:type="dxa"/>
          </w:tcPr>
          <w:p w14:paraId="7D815781" w14:textId="77777777" w:rsidR="001B5FAB" w:rsidRDefault="001B5FAB" w:rsidP="4408E82C"/>
        </w:tc>
        <w:tc>
          <w:tcPr>
            <w:tcW w:w="1991" w:type="dxa"/>
          </w:tcPr>
          <w:p w14:paraId="6606FE00" w14:textId="77777777" w:rsidR="001B5FAB" w:rsidRDefault="001B5FAB" w:rsidP="4408E82C"/>
        </w:tc>
      </w:tr>
      <w:tr w:rsidR="001B5FAB" w14:paraId="3FDD298B" w14:textId="77777777" w:rsidTr="4408E82C">
        <w:trPr>
          <w:trHeight w:val="1380"/>
        </w:trPr>
        <w:tc>
          <w:tcPr>
            <w:tcW w:w="2130" w:type="dxa"/>
          </w:tcPr>
          <w:p w14:paraId="215E66C2" w14:textId="63814D2E" w:rsidR="001B5FAB" w:rsidRDefault="001B5FAB" w:rsidP="4408E82C"/>
        </w:tc>
        <w:tc>
          <w:tcPr>
            <w:tcW w:w="2490" w:type="dxa"/>
          </w:tcPr>
          <w:p w14:paraId="3D98E38A" w14:textId="77777777" w:rsidR="001B5FAB" w:rsidRDefault="001B5FAB" w:rsidP="4408E82C"/>
        </w:tc>
        <w:tc>
          <w:tcPr>
            <w:tcW w:w="2445" w:type="dxa"/>
          </w:tcPr>
          <w:p w14:paraId="2D5DEE6A" w14:textId="77777777" w:rsidR="001B5FAB" w:rsidRDefault="001B5FAB" w:rsidP="4408E82C"/>
        </w:tc>
        <w:tc>
          <w:tcPr>
            <w:tcW w:w="1991" w:type="dxa"/>
          </w:tcPr>
          <w:p w14:paraId="079024B7" w14:textId="77777777" w:rsidR="001B5FAB" w:rsidRDefault="001B5FAB" w:rsidP="4408E82C"/>
        </w:tc>
      </w:tr>
      <w:tr w:rsidR="001B5FAB" w14:paraId="254F86B3" w14:textId="77777777" w:rsidTr="4408E82C">
        <w:trPr>
          <w:trHeight w:val="1230"/>
        </w:trPr>
        <w:tc>
          <w:tcPr>
            <w:tcW w:w="2130" w:type="dxa"/>
          </w:tcPr>
          <w:p w14:paraId="228F81A7" w14:textId="6FE724CB" w:rsidR="001B5FAB" w:rsidRDefault="001B5FAB" w:rsidP="4408E82C"/>
        </w:tc>
        <w:tc>
          <w:tcPr>
            <w:tcW w:w="2490" w:type="dxa"/>
          </w:tcPr>
          <w:p w14:paraId="766DBA6F" w14:textId="77777777" w:rsidR="001B5FAB" w:rsidRDefault="001B5FAB" w:rsidP="4408E82C"/>
        </w:tc>
        <w:tc>
          <w:tcPr>
            <w:tcW w:w="2445" w:type="dxa"/>
          </w:tcPr>
          <w:p w14:paraId="6A961B33" w14:textId="77777777" w:rsidR="001B5FAB" w:rsidRDefault="001B5FAB" w:rsidP="4408E82C"/>
        </w:tc>
        <w:tc>
          <w:tcPr>
            <w:tcW w:w="1991" w:type="dxa"/>
          </w:tcPr>
          <w:p w14:paraId="1B9E5C81" w14:textId="77777777" w:rsidR="001B5FAB" w:rsidRDefault="001B5FAB" w:rsidP="4408E82C"/>
        </w:tc>
      </w:tr>
      <w:tr w:rsidR="001B5FAB" w14:paraId="11E76969" w14:textId="77777777" w:rsidTr="4408E82C">
        <w:trPr>
          <w:trHeight w:val="1365"/>
        </w:trPr>
        <w:tc>
          <w:tcPr>
            <w:tcW w:w="2130" w:type="dxa"/>
          </w:tcPr>
          <w:p w14:paraId="76EF3F97" w14:textId="55FAFCA3" w:rsidR="001B5FAB" w:rsidRDefault="001B5FAB" w:rsidP="4408E82C"/>
        </w:tc>
        <w:tc>
          <w:tcPr>
            <w:tcW w:w="2490" w:type="dxa"/>
          </w:tcPr>
          <w:p w14:paraId="53677765" w14:textId="77777777" w:rsidR="001B5FAB" w:rsidRDefault="001B5FAB" w:rsidP="4408E82C"/>
        </w:tc>
        <w:tc>
          <w:tcPr>
            <w:tcW w:w="2445" w:type="dxa"/>
          </w:tcPr>
          <w:p w14:paraId="435C3B21" w14:textId="77777777" w:rsidR="001B5FAB" w:rsidRDefault="001B5FAB" w:rsidP="4408E82C"/>
        </w:tc>
        <w:tc>
          <w:tcPr>
            <w:tcW w:w="1991" w:type="dxa"/>
          </w:tcPr>
          <w:p w14:paraId="445527DF" w14:textId="77777777" w:rsidR="001B5FAB" w:rsidRDefault="001B5FAB" w:rsidP="4408E82C"/>
        </w:tc>
      </w:tr>
    </w:tbl>
    <w:p w14:paraId="615D441F" w14:textId="55C06968" w:rsidR="00C1073F" w:rsidRDefault="00C1073F" w:rsidP="4408E82C"/>
    <w:p w14:paraId="5CA2E6D7" w14:textId="77777777" w:rsidR="001B5FAB" w:rsidRDefault="001B5FAB" w:rsidP="4408E82C">
      <w:pPr>
        <w:pStyle w:val="Normaalweb"/>
        <w:rPr>
          <w:rFonts w:ascii="Calibri" w:hAnsi="Calibri" w:cs="Calibri"/>
          <w:b/>
          <w:bCs/>
          <w:sz w:val="28"/>
          <w:szCs w:val="28"/>
        </w:rPr>
      </w:pPr>
      <w:r w:rsidRPr="4408E82C">
        <w:rPr>
          <w:rFonts w:ascii="Calibri" w:hAnsi="Calibri" w:cs="Calibri"/>
          <w:b/>
          <w:bCs/>
          <w:sz w:val="28"/>
          <w:szCs w:val="28"/>
        </w:rPr>
        <w:t>DO</w:t>
      </w:r>
    </w:p>
    <w:p w14:paraId="44B9995D" w14:textId="77777777" w:rsidR="001B5FAB" w:rsidRDefault="001B5FAB" w:rsidP="4408E82C">
      <w:pPr>
        <w:pStyle w:val="Normaalweb"/>
        <w:rPr>
          <w:rFonts w:ascii="Calibri" w:hAnsi="Calibri" w:cs="Calibri"/>
          <w:b/>
          <w:bCs/>
        </w:rPr>
      </w:pPr>
    </w:p>
    <w:p w14:paraId="0E478A1D" w14:textId="77777777" w:rsidR="001B5FAB" w:rsidRDefault="001B5FAB" w:rsidP="4408E82C">
      <w:pPr>
        <w:pStyle w:val="Normaalweb"/>
        <w:rPr>
          <w:rFonts w:ascii="Calibri" w:hAnsi="Calibri" w:cs="Calibri"/>
          <w:b/>
          <w:bCs/>
        </w:rPr>
      </w:pPr>
    </w:p>
    <w:p w14:paraId="402DD543" w14:textId="77777777" w:rsidR="001B5FAB" w:rsidRDefault="001B5FAB" w:rsidP="4408E82C">
      <w:pPr>
        <w:pStyle w:val="Normaalweb"/>
        <w:rPr>
          <w:rFonts w:ascii="Calibri" w:hAnsi="Calibri" w:cs="Calibri"/>
          <w:b/>
          <w:bCs/>
          <w:sz w:val="28"/>
          <w:szCs w:val="28"/>
        </w:rPr>
      </w:pPr>
      <w:r w:rsidRPr="4408E82C">
        <w:rPr>
          <w:rFonts w:ascii="Calibri" w:hAnsi="Calibri" w:cs="Calibri"/>
          <w:b/>
          <w:bCs/>
          <w:sz w:val="28"/>
          <w:szCs w:val="28"/>
        </w:rPr>
        <w:t>Check</w:t>
      </w:r>
    </w:p>
    <w:p w14:paraId="60CE041C" w14:textId="71D68FD0" w:rsidR="001B5FAB" w:rsidRPr="001B5FAB" w:rsidRDefault="001B5FAB" w:rsidP="4408E82C">
      <w:pPr>
        <w:pStyle w:val="Normaalweb"/>
      </w:pPr>
      <w:r>
        <w:rPr>
          <w:rFonts w:ascii="Calibri" w:hAnsi="Calibri" w:cs="Calibri"/>
          <w:b/>
          <w:bCs/>
          <w:color w:val="00427F"/>
          <w:sz w:val="32"/>
          <w:szCs w:val="32"/>
        </w:rPr>
        <w:tab/>
      </w:r>
      <w:r w:rsidRPr="4408E82C">
        <w:rPr>
          <w:rFonts w:ascii="Calibri" w:hAnsi="Calibri" w:cs="Calibri"/>
        </w:rPr>
        <w:t xml:space="preserve">4. Evaluatie: </w:t>
      </w:r>
    </w:p>
    <w:p w14:paraId="5C18743A" w14:textId="77777777" w:rsidR="001B5FAB" w:rsidRDefault="001B5FAB" w:rsidP="4408E82C">
      <w:pPr>
        <w:pStyle w:val="Normaalweb"/>
        <w:rPr>
          <w:rFonts w:ascii="Calibri" w:hAnsi="Calibri" w:cs="Calibri"/>
          <w:b/>
          <w:bCs/>
          <w:sz w:val="32"/>
          <w:szCs w:val="32"/>
        </w:rPr>
      </w:pPr>
    </w:p>
    <w:p w14:paraId="0E026A8F" w14:textId="77777777" w:rsidR="001B5FAB" w:rsidRDefault="001B5FAB" w:rsidP="4408E82C">
      <w:pPr>
        <w:pStyle w:val="Normaalweb"/>
        <w:rPr>
          <w:rFonts w:ascii="Calibri" w:hAnsi="Calibri" w:cs="Calibri"/>
          <w:b/>
          <w:bCs/>
          <w:sz w:val="32"/>
          <w:szCs w:val="32"/>
        </w:rPr>
      </w:pPr>
    </w:p>
    <w:p w14:paraId="5A808568" w14:textId="312FB368" w:rsidR="001B5FAB" w:rsidRPr="001B5FAB" w:rsidRDefault="001B5FAB" w:rsidP="4408E82C">
      <w:pPr>
        <w:pStyle w:val="Normaalweb"/>
        <w:rPr>
          <w:sz w:val="28"/>
          <w:szCs w:val="28"/>
        </w:rPr>
      </w:pPr>
      <w:r w:rsidRPr="4408E82C">
        <w:rPr>
          <w:rFonts w:ascii="Calibri" w:hAnsi="Calibri" w:cs="Calibri"/>
          <w:b/>
          <w:bCs/>
          <w:sz w:val="28"/>
          <w:szCs w:val="28"/>
        </w:rPr>
        <w:t xml:space="preserve">Act </w:t>
      </w:r>
    </w:p>
    <w:p w14:paraId="0F8ABB74" w14:textId="77777777" w:rsidR="001B5FAB" w:rsidRPr="001B5FAB" w:rsidRDefault="001B5FAB" w:rsidP="4408E82C">
      <w:pPr>
        <w:pStyle w:val="Normaalweb"/>
        <w:ind w:left="708"/>
      </w:pPr>
      <w:r w:rsidRPr="4408E82C">
        <w:rPr>
          <w:rFonts w:ascii="Calibri" w:hAnsi="Calibri" w:cs="Calibri"/>
        </w:rPr>
        <w:t xml:space="preserve">5. Bijstelling van het plan. De cyclus start opnieuw </w:t>
      </w:r>
    </w:p>
    <w:p w14:paraId="488BBA41" w14:textId="58460E5B" w:rsidR="001B5FAB" w:rsidRPr="001B5FAB" w:rsidRDefault="001B5FAB" w:rsidP="4408E82C">
      <w:pPr>
        <w:pStyle w:val="Normaalweb"/>
        <w:rPr>
          <w:sz w:val="32"/>
          <w:szCs w:val="32"/>
        </w:rPr>
      </w:pPr>
    </w:p>
    <w:p w14:paraId="5198A6C1" w14:textId="77777777" w:rsidR="001B5FAB" w:rsidRDefault="001B5FAB" w:rsidP="4408E82C"/>
    <w:sectPr w:rsidR="001B5FAB" w:rsidSect="00F878FA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16B6" w14:textId="77777777" w:rsidR="003F482F" w:rsidRDefault="003F482F" w:rsidP="001B5FAB">
      <w:r>
        <w:separator/>
      </w:r>
    </w:p>
  </w:endnote>
  <w:endnote w:type="continuationSeparator" w:id="0">
    <w:p w14:paraId="395CA911" w14:textId="77777777" w:rsidR="003F482F" w:rsidRDefault="003F482F" w:rsidP="001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2150" w14:textId="35FF6132" w:rsidR="001B5FAB" w:rsidRPr="001B5FAB" w:rsidRDefault="001B5FAB">
    <w:pPr>
      <w:pStyle w:val="Voettekst"/>
      <w:rPr>
        <w:sz w:val="18"/>
        <w:szCs w:val="18"/>
      </w:rPr>
    </w:pPr>
    <w:r w:rsidRPr="001B5FAB">
      <w:rPr>
        <w:sz w:val="18"/>
        <w:szCs w:val="18"/>
      </w:rPr>
      <w:t xml:space="preserve">Bron: PDCA-cyclus Handreiking Ketenindicatoren. Handreiking voor </w:t>
    </w:r>
    <w:proofErr w:type="spellStart"/>
    <w:r w:rsidRPr="001B5FAB">
      <w:rPr>
        <w:sz w:val="18"/>
        <w:szCs w:val="18"/>
      </w:rPr>
      <w:t>VSV’s</w:t>
    </w:r>
    <w:proofErr w:type="spellEnd"/>
    <w:r w:rsidRPr="001B5FAB">
      <w:rPr>
        <w:sz w:val="18"/>
        <w:szCs w:val="18"/>
      </w:rPr>
      <w:t xml:space="preserve"> (KNOV 2018)</w:t>
    </w:r>
  </w:p>
  <w:p w14:paraId="7F203E46" w14:textId="77777777" w:rsidR="001B5FAB" w:rsidRDefault="001B5F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F734" w14:textId="77777777" w:rsidR="003F482F" w:rsidRDefault="003F482F" w:rsidP="001B5FAB">
      <w:r>
        <w:separator/>
      </w:r>
    </w:p>
  </w:footnote>
  <w:footnote w:type="continuationSeparator" w:id="0">
    <w:p w14:paraId="376B97C3" w14:textId="77777777" w:rsidR="003F482F" w:rsidRDefault="003F482F" w:rsidP="001B5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439D3"/>
    <w:multiLevelType w:val="hybridMultilevel"/>
    <w:tmpl w:val="704C8696"/>
    <w:lvl w:ilvl="0" w:tplc="5E1A6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AB"/>
    <w:rsid w:val="001B5FAB"/>
    <w:rsid w:val="00257D9C"/>
    <w:rsid w:val="003F482F"/>
    <w:rsid w:val="00C1073F"/>
    <w:rsid w:val="00F878FA"/>
    <w:rsid w:val="196B4B0A"/>
    <w:rsid w:val="1BA0FAC4"/>
    <w:rsid w:val="2F195EF2"/>
    <w:rsid w:val="4408E82C"/>
    <w:rsid w:val="69CC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D795"/>
  <w15:chartTrackingRefBased/>
  <w15:docId w15:val="{E37BA874-4D59-9941-89A0-2A5CB942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B5F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1B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5F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5FAB"/>
  </w:style>
  <w:style w:type="paragraph" w:styleId="Voettekst">
    <w:name w:val="footer"/>
    <w:basedOn w:val="Standaard"/>
    <w:link w:val="VoettekstChar"/>
    <w:uiPriority w:val="99"/>
    <w:unhideWhenUsed/>
    <w:rsid w:val="001B5F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8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30" ma:contentTypeDescription="Een nieuw document maken." ma:contentTypeScope="" ma:versionID="23d466f20e0559d63d8a18da52ea99f8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c12e4e89d2299d4273f36570547724f2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705FB-5CF6-4678-B974-6213F6BC3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C1AEF-A747-462F-A9F3-1797A46E2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F1DEC-416A-7F4A-9D49-73C3DB892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5510F-06E8-4064-8535-CC8B2D406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Boesveld</dc:creator>
  <cp:keywords/>
  <dc:description/>
  <cp:lastModifiedBy>corrievanderende</cp:lastModifiedBy>
  <cp:revision>2</cp:revision>
  <dcterms:created xsi:type="dcterms:W3CDTF">2021-06-29T11:35:00Z</dcterms:created>
  <dcterms:modified xsi:type="dcterms:W3CDTF">2021-06-29T11:35:00Z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