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18EC0" w14:textId="77777777" w:rsidR="0010795D" w:rsidRPr="00777EF6" w:rsidRDefault="002165F3" w:rsidP="0010795D">
      <w:pPr>
        <w:pStyle w:val="Default"/>
        <w:rPr>
          <w:rFonts w:ascii="Garamond" w:hAnsi="Garamond"/>
          <w:b/>
          <w:color w:val="auto"/>
          <w:sz w:val="22"/>
          <w:szCs w:val="22"/>
        </w:rPr>
      </w:pPr>
      <w:r w:rsidRPr="00777EF6">
        <w:rPr>
          <w:rFonts w:ascii="Garamond" w:hAnsi="Garamond"/>
          <w:b/>
          <w:color w:val="auto"/>
          <w:sz w:val="22"/>
          <w:szCs w:val="22"/>
        </w:rPr>
        <w:t>Coördinatie zwangere asielzoeksters</w:t>
      </w:r>
    </w:p>
    <w:p w14:paraId="7FDE1033" w14:textId="77777777" w:rsidR="00EF5D7B" w:rsidRPr="00777EF6" w:rsidRDefault="00EF5D7B" w:rsidP="0010795D">
      <w:pPr>
        <w:pStyle w:val="Default"/>
        <w:rPr>
          <w:rFonts w:ascii="Garamond" w:hAnsi="Garamond"/>
          <w:color w:val="auto"/>
          <w:sz w:val="22"/>
          <w:szCs w:val="22"/>
        </w:rPr>
      </w:pPr>
    </w:p>
    <w:p w14:paraId="05205F91" w14:textId="77777777" w:rsidR="0010795D" w:rsidRPr="00777EF6" w:rsidRDefault="0010795D" w:rsidP="0010795D">
      <w:pPr>
        <w:pStyle w:val="Default"/>
        <w:rPr>
          <w:rFonts w:ascii="Garamond" w:hAnsi="Garamond" w:cs="Calibri"/>
          <w:b/>
          <w:bCs/>
          <w:color w:val="auto"/>
          <w:sz w:val="22"/>
          <w:szCs w:val="22"/>
        </w:rPr>
      </w:pPr>
      <w:r w:rsidRPr="00777EF6">
        <w:rPr>
          <w:rFonts w:ascii="Garamond" w:hAnsi="Garamond" w:cs="Calibri"/>
          <w:b/>
          <w:bCs/>
          <w:color w:val="auto"/>
          <w:sz w:val="22"/>
          <w:szCs w:val="22"/>
        </w:rPr>
        <w:t xml:space="preserve">De coördinerend </w:t>
      </w:r>
      <w:r w:rsidR="002F0720" w:rsidRPr="00777EF6">
        <w:rPr>
          <w:rFonts w:ascii="Garamond" w:hAnsi="Garamond" w:cs="Calibri"/>
          <w:b/>
          <w:bCs/>
          <w:color w:val="auto"/>
          <w:sz w:val="22"/>
          <w:szCs w:val="22"/>
        </w:rPr>
        <w:t xml:space="preserve">verloskundig </w:t>
      </w:r>
      <w:r w:rsidRPr="00777EF6">
        <w:rPr>
          <w:rFonts w:ascii="Garamond" w:hAnsi="Garamond" w:cs="Calibri"/>
          <w:b/>
          <w:bCs/>
          <w:color w:val="auto"/>
          <w:sz w:val="22"/>
          <w:szCs w:val="22"/>
        </w:rPr>
        <w:t xml:space="preserve">zorgverlener van de asielzoekster in de 1e en/of 2e lijn in de verloskundige zorg: </w:t>
      </w:r>
    </w:p>
    <w:p w14:paraId="45FEF041" w14:textId="77777777" w:rsidR="00EF5D7B" w:rsidRPr="00777EF6" w:rsidRDefault="00EF5D7B" w:rsidP="0010795D">
      <w:pPr>
        <w:pStyle w:val="Default"/>
        <w:rPr>
          <w:rFonts w:ascii="Garamond" w:hAnsi="Garamond" w:cs="Calibri"/>
          <w:color w:val="auto"/>
          <w:sz w:val="22"/>
          <w:szCs w:val="22"/>
        </w:rPr>
      </w:pPr>
    </w:p>
    <w:p w14:paraId="6053B864"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is op vaste contactmomenten (zie onderstaand) het aanspreekpunt voor de asielzoekster; </w:t>
      </w:r>
    </w:p>
    <w:p w14:paraId="06D5B8D0"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is buiten noodsituaties het aanspreekpunt voor andere zorgverleners en instanties die betrokken zijn bij het zorgtraject van de asielzoekster (en indien mo</w:t>
      </w:r>
      <w:r w:rsidR="00A91021" w:rsidRPr="00777EF6">
        <w:rPr>
          <w:rFonts w:ascii="Garamond" w:hAnsi="Garamond" w:cs="Calibri"/>
          <w:color w:val="auto"/>
          <w:sz w:val="22"/>
          <w:szCs w:val="22"/>
        </w:rPr>
        <w:t>gelijk ook in acute situaties);</w:t>
      </w:r>
    </w:p>
    <w:p w14:paraId="501FA6EE"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is zo nodig een vertrouwenspersoon voor de asielzoekster; </w:t>
      </w:r>
    </w:p>
    <w:p w14:paraId="6953C81C"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draagt zorg voor de continuïteit van zorg, in het bijzonder voor de overdrachtsmomenten naar de huisarts, JGZ, tweede</w:t>
      </w:r>
      <w:r w:rsidR="008009ED">
        <w:rPr>
          <w:rFonts w:ascii="Garamond" w:hAnsi="Garamond" w:cs="Calibri"/>
          <w:color w:val="auto"/>
          <w:sz w:val="22"/>
          <w:szCs w:val="22"/>
        </w:rPr>
        <w:t xml:space="preserve"> </w:t>
      </w:r>
      <w:r w:rsidRPr="00777EF6">
        <w:rPr>
          <w:rFonts w:ascii="Garamond" w:hAnsi="Garamond" w:cs="Calibri"/>
          <w:color w:val="auto"/>
          <w:sz w:val="22"/>
          <w:szCs w:val="22"/>
        </w:rPr>
        <w:t xml:space="preserve">lijn en bij een verhuizing van de asielzoekster; </w:t>
      </w:r>
    </w:p>
    <w:p w14:paraId="4E30B73B"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is degene die melding doet van de zwangerschap aan de huisarts via een zwangerschapsverklaring. Op de zwangerschapsverklaring wordt weergegeven wie de</w:t>
      </w:r>
      <w:r w:rsidRPr="00777EF6">
        <w:rPr>
          <w:rFonts w:ascii="Garamond" w:hAnsi="Garamond" w:cs="Calibri"/>
          <w:b/>
          <w:bCs/>
          <w:color w:val="auto"/>
          <w:sz w:val="22"/>
          <w:szCs w:val="22"/>
        </w:rPr>
        <w:t xml:space="preserv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is; </w:t>
      </w:r>
    </w:p>
    <w:p w14:paraId="3DF24333"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houdt overzicht over onderzoek en behandeling van andere zorgverleners, daar waar dit relevant is voor het verloop van de zwangerschap, baring en kraambed; </w:t>
      </w:r>
    </w:p>
    <w:p w14:paraId="1208E388"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informeert andere betrokken zorgverleners over relevante zaken in het verloop van zwangerschap, baring en kraambed (met uitzondering van acute situaties); </w:t>
      </w:r>
    </w:p>
    <w:p w14:paraId="7A0D9060" w14:textId="77777777" w:rsidR="00AC6ED8" w:rsidRPr="00777EF6" w:rsidRDefault="00AC6ED8" w:rsidP="006968EE">
      <w:pPr>
        <w:numPr>
          <w:ilvl w:val="0"/>
          <w:numId w:val="1"/>
        </w:numPr>
        <w:spacing w:after="94"/>
        <w:rPr>
          <w:rFonts w:ascii="Garamond" w:hAnsi="Garamond" w:cs="Calibri"/>
        </w:rPr>
      </w:pPr>
      <w:r w:rsidRPr="00777EF6">
        <w:rPr>
          <w:rFonts w:ascii="Garamond" w:hAnsi="Garamond"/>
        </w:rPr>
        <w:t xml:space="preserve">zorgt voor duidelijke afspraken tussen ziekenhuis en verloskundige over de vraag of er voorafgaand aan de opname voor bevalling een MRSA test moet worden afgenomen en zo ja, wie dit uitvoert en in welke week. </w:t>
      </w:r>
      <w:r w:rsidR="0098263A" w:rsidRPr="00777EF6">
        <w:rPr>
          <w:rFonts w:ascii="Garamond" w:hAnsi="Garamond"/>
        </w:rPr>
        <w:t>Advies: De verloskundig zorgverlener neemt rond de 34</w:t>
      </w:r>
      <w:r w:rsidR="0098263A" w:rsidRPr="00777EF6">
        <w:rPr>
          <w:rFonts w:ascii="Garamond" w:hAnsi="Garamond"/>
          <w:vertAlign w:val="superscript"/>
        </w:rPr>
        <w:t>ste</w:t>
      </w:r>
      <w:r w:rsidR="0098263A" w:rsidRPr="00777EF6">
        <w:rPr>
          <w:rFonts w:ascii="Garamond" w:hAnsi="Garamond"/>
        </w:rPr>
        <w:t xml:space="preserve"> week een MRSA test af conform regionale afspraken.</w:t>
      </w:r>
    </w:p>
    <w:p w14:paraId="7568A703" w14:textId="77777777" w:rsidR="00A91021" w:rsidRPr="00777EF6" w:rsidRDefault="0010795D" w:rsidP="006968EE">
      <w:pPr>
        <w:numPr>
          <w:ilvl w:val="0"/>
          <w:numId w:val="1"/>
        </w:numPr>
        <w:spacing w:after="94"/>
        <w:rPr>
          <w:rFonts w:ascii="Garamond" w:hAnsi="Garamond" w:cs="Calibri"/>
        </w:rPr>
      </w:pPr>
      <w:r w:rsidRPr="00777EF6">
        <w:rPr>
          <w:rFonts w:ascii="Garamond" w:hAnsi="Garamond" w:cs="Calibri"/>
        </w:rPr>
        <w:t xml:space="preserve">regelt dat de zwangere zo nodig </w:t>
      </w:r>
      <w:r w:rsidR="00A91021" w:rsidRPr="00777EF6">
        <w:rPr>
          <w:rFonts w:ascii="Garamond" w:hAnsi="Garamond" w:cs="Calibri"/>
        </w:rPr>
        <w:t>in VSV-verband wordt besproken;</w:t>
      </w:r>
    </w:p>
    <w:p w14:paraId="4ADC0CE9"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is verantwoordelijk voor (het uitvoeren van) het huisbezoek; </w:t>
      </w:r>
    </w:p>
    <w:p w14:paraId="76E812FE" w14:textId="77777777" w:rsidR="00A91021"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 xml:space="preserve">evalueert de zorg met de asielzoekster bij afsluiten van de zorg; </w:t>
      </w:r>
    </w:p>
    <w:p w14:paraId="402D9DFF" w14:textId="77777777" w:rsidR="0010795D" w:rsidRPr="00777EF6" w:rsidRDefault="0010795D" w:rsidP="0010795D">
      <w:pPr>
        <w:pStyle w:val="Default"/>
        <w:numPr>
          <w:ilvl w:val="0"/>
          <w:numId w:val="1"/>
        </w:numPr>
        <w:spacing w:after="94"/>
        <w:rPr>
          <w:rFonts w:ascii="Garamond" w:hAnsi="Garamond" w:cs="Calibri"/>
          <w:color w:val="auto"/>
          <w:sz w:val="22"/>
          <w:szCs w:val="22"/>
        </w:rPr>
      </w:pPr>
      <w:r w:rsidRPr="00777EF6">
        <w:rPr>
          <w:rFonts w:ascii="Garamond" w:hAnsi="Garamond" w:cs="Calibri"/>
          <w:color w:val="auto"/>
          <w:sz w:val="22"/>
          <w:szCs w:val="22"/>
        </w:rPr>
        <w:t>zorgt voor de overdracht aan de huisarts/</w:t>
      </w:r>
      <w:r w:rsidR="005157F6">
        <w:rPr>
          <w:rFonts w:ascii="Garamond" w:hAnsi="Garamond" w:cs="Calibri"/>
          <w:color w:val="auto"/>
          <w:sz w:val="22"/>
          <w:szCs w:val="22"/>
        </w:rPr>
        <w:t>GZA</w:t>
      </w:r>
      <w:r w:rsidRPr="00777EF6">
        <w:rPr>
          <w:rFonts w:ascii="Garamond" w:hAnsi="Garamond" w:cs="Calibri"/>
          <w:color w:val="auto"/>
          <w:sz w:val="22"/>
          <w:szCs w:val="22"/>
        </w:rPr>
        <w:t xml:space="preserve"> en JGZ na afsluiting van het kraambed. </w:t>
      </w:r>
    </w:p>
    <w:p w14:paraId="31132611" w14:textId="77777777" w:rsidR="0010795D" w:rsidRPr="00777EF6" w:rsidRDefault="0010795D" w:rsidP="0010795D">
      <w:pPr>
        <w:pStyle w:val="Default"/>
        <w:rPr>
          <w:rFonts w:ascii="Garamond" w:hAnsi="Garamond" w:cs="Calibri"/>
          <w:color w:val="auto"/>
          <w:sz w:val="22"/>
          <w:szCs w:val="22"/>
        </w:rPr>
      </w:pPr>
    </w:p>
    <w:p w14:paraId="46A81944" w14:textId="77777777" w:rsidR="0010795D" w:rsidRPr="00777EF6" w:rsidRDefault="0010795D" w:rsidP="0010795D">
      <w:pPr>
        <w:pStyle w:val="Default"/>
        <w:rPr>
          <w:rFonts w:ascii="Garamond" w:hAnsi="Garamond" w:cs="Calibri"/>
          <w:b/>
          <w:bCs/>
          <w:color w:val="auto"/>
          <w:sz w:val="22"/>
          <w:szCs w:val="22"/>
        </w:rPr>
      </w:pPr>
      <w:r w:rsidRPr="00777EF6">
        <w:rPr>
          <w:rFonts w:ascii="Garamond" w:hAnsi="Garamond" w:cs="Calibri"/>
          <w:b/>
          <w:bCs/>
          <w:color w:val="auto"/>
          <w:sz w:val="22"/>
          <w:szCs w:val="22"/>
        </w:rPr>
        <w:t xml:space="preserve">Vaste contactmomenten </w:t>
      </w:r>
    </w:p>
    <w:p w14:paraId="39DE1D4C" w14:textId="77777777" w:rsidR="00EF5D7B" w:rsidRPr="00777EF6" w:rsidRDefault="00EF5D7B" w:rsidP="0010795D">
      <w:pPr>
        <w:pStyle w:val="Default"/>
        <w:rPr>
          <w:rFonts w:ascii="Garamond" w:hAnsi="Garamond" w:cs="Calibri"/>
          <w:color w:val="auto"/>
          <w:sz w:val="22"/>
          <w:szCs w:val="22"/>
        </w:rPr>
      </w:pPr>
    </w:p>
    <w:p w14:paraId="1916AD0D"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Er is een aantal vaste momenten waarop de zwangere contact heeft met de</w:t>
      </w:r>
      <w:r w:rsidR="00A91021" w:rsidRPr="00777EF6">
        <w:rPr>
          <w:rFonts w:ascii="Garamond" w:hAnsi="Garamond" w:cs="Calibri"/>
          <w:bCs/>
          <w:color w:val="auto"/>
          <w:sz w:val="22"/>
          <w:szCs w:val="22"/>
        </w:rPr>
        <w:t xml:space="preserve"> coördinerend zorgverlener</w:t>
      </w:r>
      <w:r w:rsidR="00A91021" w:rsidRPr="00777EF6">
        <w:rPr>
          <w:rFonts w:ascii="Garamond" w:hAnsi="Garamond" w:cs="Calibri"/>
          <w:color w:val="auto"/>
          <w:sz w:val="22"/>
          <w:szCs w:val="22"/>
        </w:rPr>
        <w:t xml:space="preserve">. Deze </w:t>
      </w:r>
      <w:r w:rsidR="00F91211">
        <w:rPr>
          <w:rFonts w:ascii="Garamond" w:hAnsi="Garamond" w:cs="Calibri"/>
          <w:color w:val="auto"/>
          <w:sz w:val="22"/>
          <w:szCs w:val="22"/>
        </w:rPr>
        <w:t>betreffen tenminste</w:t>
      </w:r>
      <w:r w:rsidR="00A91021" w:rsidRPr="00777EF6">
        <w:rPr>
          <w:rFonts w:ascii="Garamond" w:hAnsi="Garamond" w:cs="Calibri"/>
          <w:color w:val="auto"/>
          <w:sz w:val="22"/>
          <w:szCs w:val="22"/>
        </w:rPr>
        <w:t>:</w:t>
      </w:r>
      <w:r w:rsidRPr="00777EF6">
        <w:rPr>
          <w:rFonts w:ascii="Garamond" w:hAnsi="Garamond" w:cs="Calibri"/>
          <w:color w:val="auto"/>
          <w:sz w:val="22"/>
          <w:szCs w:val="22"/>
        </w:rPr>
        <w:t xml:space="preserve"> </w:t>
      </w:r>
    </w:p>
    <w:p w14:paraId="15F9874B" w14:textId="77777777" w:rsidR="00A91021" w:rsidRPr="00777EF6" w:rsidRDefault="0010795D" w:rsidP="0010795D">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De intake: de </w:t>
      </w:r>
      <w:r w:rsidR="000F4F7B" w:rsidRPr="00777EF6">
        <w:rPr>
          <w:rFonts w:ascii="Garamond" w:hAnsi="Garamond" w:cs="Calibri"/>
          <w:color w:val="auto"/>
          <w:sz w:val="22"/>
          <w:szCs w:val="22"/>
        </w:rPr>
        <w:t xml:space="preserve">coördinerend zorgverlener </w:t>
      </w:r>
      <w:r w:rsidRPr="00777EF6">
        <w:rPr>
          <w:rFonts w:ascii="Garamond" w:hAnsi="Garamond" w:cs="Calibri"/>
          <w:color w:val="auto"/>
          <w:sz w:val="22"/>
          <w:szCs w:val="22"/>
        </w:rPr>
        <w:t>neemt de medische, psy</w:t>
      </w:r>
      <w:r w:rsidR="00A91021" w:rsidRPr="00777EF6">
        <w:rPr>
          <w:rFonts w:ascii="Garamond" w:hAnsi="Garamond" w:cs="Calibri"/>
          <w:color w:val="auto"/>
          <w:sz w:val="22"/>
          <w:szCs w:val="22"/>
        </w:rPr>
        <w:t>chische en sociale anamnese af.</w:t>
      </w:r>
    </w:p>
    <w:p w14:paraId="20C80B3C" w14:textId="77777777" w:rsidR="00A91021" w:rsidRPr="00777EF6" w:rsidRDefault="0010795D" w:rsidP="0010795D">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Het tweede of derde consult: tijdens dit consult bespreekt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het opgestelde zorgpad met de zwangere. </w:t>
      </w:r>
    </w:p>
    <w:p w14:paraId="3563BF1C" w14:textId="77777777" w:rsidR="00A91021" w:rsidRPr="00777EF6" w:rsidRDefault="0010795D" w:rsidP="0010795D">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Het consult voor het bespreken van het geboorteplan (rond de 30 weken). </w:t>
      </w:r>
    </w:p>
    <w:p w14:paraId="4EA7657F" w14:textId="77777777" w:rsidR="00A91021" w:rsidRPr="00777EF6" w:rsidRDefault="0010795D" w:rsidP="0010795D">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Het consult ter voorbereiding op de bevalling (rond de 36 weken). </w:t>
      </w:r>
    </w:p>
    <w:p w14:paraId="06ED8831" w14:textId="77777777" w:rsidR="00A91021" w:rsidRPr="00777EF6" w:rsidRDefault="0010795D" w:rsidP="0010795D">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De kraamperiode: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en de verloskundige die de bevalling heeft begeleid, zullen de kraamvrouw en de pasgeborene tenminste eenmaal tijdens de kraamperiode bezoeken. </w:t>
      </w:r>
    </w:p>
    <w:p w14:paraId="618E651D" w14:textId="77777777" w:rsidR="0010795D" w:rsidRPr="00777EF6" w:rsidRDefault="0010795D" w:rsidP="00EA2DBE">
      <w:pPr>
        <w:pStyle w:val="Default"/>
        <w:numPr>
          <w:ilvl w:val="0"/>
          <w:numId w:val="2"/>
        </w:numPr>
        <w:spacing w:after="97"/>
        <w:rPr>
          <w:rFonts w:ascii="Garamond" w:hAnsi="Garamond" w:cs="Calibri"/>
          <w:color w:val="auto"/>
          <w:sz w:val="22"/>
          <w:szCs w:val="22"/>
        </w:rPr>
      </w:pPr>
      <w:r w:rsidRPr="00777EF6">
        <w:rPr>
          <w:rFonts w:ascii="Garamond" w:hAnsi="Garamond" w:cs="Calibri"/>
          <w:color w:val="auto"/>
          <w:sz w:val="22"/>
          <w:szCs w:val="22"/>
        </w:rPr>
        <w:t xml:space="preserve">De nacontrole zes weken na de bevalling. Bij een eerstelijnsbevalling is de voorkeur van de cliënt leidend van wie zij de nacontrole krijgt: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of degene die de bevalling heeft begeleid. </w:t>
      </w:r>
    </w:p>
    <w:p w14:paraId="2EC9F4E9" w14:textId="77777777" w:rsidR="00777EF6" w:rsidRPr="00777EF6" w:rsidRDefault="0010795D" w:rsidP="009322EE">
      <w:pPr>
        <w:pStyle w:val="Default"/>
        <w:numPr>
          <w:ilvl w:val="0"/>
          <w:numId w:val="2"/>
        </w:numPr>
        <w:rPr>
          <w:rFonts w:ascii="Garamond" w:hAnsi="Garamond" w:cs="Calibri"/>
          <w:color w:val="auto"/>
          <w:sz w:val="22"/>
          <w:szCs w:val="22"/>
        </w:rPr>
      </w:pPr>
      <w:r w:rsidRPr="00777EF6">
        <w:rPr>
          <w:rFonts w:ascii="Garamond" w:hAnsi="Garamond" w:cs="Calibri"/>
          <w:color w:val="auto"/>
          <w:sz w:val="22"/>
          <w:szCs w:val="22"/>
        </w:rPr>
        <w:t xml:space="preserve">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evalueert het zorgtraject samen met de asielzoekster als deze tussentijds is overgedragen naar de tweede</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 xml:space="preserve">lijn. Als de nacontrole in de tweede lijn plaatsvindt, sluit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het kraambed af met een</w:t>
      </w:r>
      <w:r w:rsidR="00777EF6" w:rsidRPr="00777EF6">
        <w:rPr>
          <w:rFonts w:ascii="Garamond" w:hAnsi="Garamond" w:cs="Calibri"/>
          <w:color w:val="auto"/>
          <w:sz w:val="22"/>
          <w:szCs w:val="22"/>
        </w:rPr>
        <w:t xml:space="preserve"> evaluatie van het zorgtraject.</w:t>
      </w:r>
    </w:p>
    <w:p w14:paraId="6DF396E6" w14:textId="77777777" w:rsidR="00F20767" w:rsidRDefault="00F20767">
      <w:pPr>
        <w:spacing w:after="0" w:line="240" w:lineRule="auto"/>
        <w:rPr>
          <w:rFonts w:ascii="Garamond" w:hAnsi="Garamond" w:cs="Calibri"/>
          <w:b/>
          <w:bCs/>
        </w:rPr>
      </w:pPr>
      <w:r>
        <w:rPr>
          <w:rFonts w:ascii="Garamond" w:hAnsi="Garamond" w:cs="Calibri"/>
          <w:b/>
          <w:bCs/>
        </w:rPr>
        <w:br w:type="page"/>
      </w:r>
    </w:p>
    <w:p w14:paraId="7032BDA9" w14:textId="31D5B0FD" w:rsidR="0010795D" w:rsidRPr="00777EF6" w:rsidRDefault="0010795D" w:rsidP="00777EF6">
      <w:pPr>
        <w:pStyle w:val="Default"/>
        <w:rPr>
          <w:rFonts w:ascii="Garamond" w:hAnsi="Garamond" w:cs="Calibri"/>
          <w:color w:val="auto"/>
          <w:sz w:val="22"/>
          <w:szCs w:val="22"/>
        </w:rPr>
      </w:pPr>
      <w:r w:rsidRPr="00777EF6">
        <w:rPr>
          <w:rFonts w:ascii="Garamond" w:hAnsi="Garamond" w:cs="Calibri"/>
          <w:b/>
          <w:bCs/>
          <w:color w:val="auto"/>
          <w:sz w:val="22"/>
          <w:szCs w:val="22"/>
        </w:rPr>
        <w:lastRenderedPageBreak/>
        <w:t>Inter</w:t>
      </w:r>
      <w:bookmarkStart w:id="0" w:name="OpenAt"/>
      <w:bookmarkStart w:id="1" w:name="_GoBack"/>
      <w:bookmarkEnd w:id="0"/>
      <w:bookmarkEnd w:id="1"/>
      <w:r w:rsidRPr="00777EF6">
        <w:rPr>
          <w:rFonts w:ascii="Garamond" w:hAnsi="Garamond" w:cs="Calibri"/>
          <w:b/>
          <w:bCs/>
          <w:color w:val="auto"/>
          <w:sz w:val="22"/>
          <w:szCs w:val="22"/>
        </w:rPr>
        <w:t xml:space="preserve">ne communicatie </w:t>
      </w:r>
    </w:p>
    <w:p w14:paraId="65A2FBEC"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 xml:space="preserve">Er wordt in de verloskundig praktijk een overzicht bijgehouden wie voor welke zwangere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is en wie de vaste plaatsvervanger is. Dit overzicht kan inmiddels in de meeste automatiseringssystemen gemaakt worden. </w:t>
      </w:r>
    </w:p>
    <w:p w14:paraId="38A76C92"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 xml:space="preserve">Het is daarnaast van belang na te denken in de verloskundige praktijk hoe de terugkoppeling plaatsvindt van acties die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moet ondernemen. Gedacht kan worden aan een methode (bijvoorbeeld planbord, schriftje dan wel elektronische agenda) om de </w:t>
      </w:r>
      <w:r w:rsidRPr="00777EF6">
        <w:rPr>
          <w:rFonts w:ascii="Garamond" w:hAnsi="Garamond" w:cs="Calibri"/>
          <w:bCs/>
          <w:color w:val="auto"/>
          <w:sz w:val="22"/>
          <w:szCs w:val="22"/>
        </w:rPr>
        <w:t>coördinerend zorgverlener</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 xml:space="preserve">te wijzen op de acties die zij moet ondernemen en bijzonderheden te melden. Ook kan de </w:t>
      </w:r>
      <w:r w:rsidRPr="00777EF6">
        <w:rPr>
          <w:rFonts w:ascii="Garamond" w:hAnsi="Garamond" w:cs="Calibri"/>
          <w:bCs/>
          <w:color w:val="auto"/>
          <w:sz w:val="22"/>
          <w:szCs w:val="22"/>
        </w:rPr>
        <w:t>coördinerend zorgverlener</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 xml:space="preserve">eventuele bijzonderheden bespreken in het (cliënten)overleg in de praktijk. </w:t>
      </w:r>
    </w:p>
    <w:p w14:paraId="09FCDCBB" w14:textId="77777777" w:rsidR="00EF5D7B" w:rsidRPr="00777EF6" w:rsidRDefault="00EF5D7B" w:rsidP="0010795D">
      <w:pPr>
        <w:pStyle w:val="Default"/>
        <w:rPr>
          <w:rFonts w:ascii="Garamond" w:hAnsi="Garamond" w:cs="Calibri"/>
          <w:color w:val="auto"/>
          <w:sz w:val="22"/>
          <w:szCs w:val="22"/>
        </w:rPr>
      </w:pPr>
    </w:p>
    <w:p w14:paraId="44ACB48B"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b/>
          <w:bCs/>
          <w:color w:val="auto"/>
          <w:sz w:val="22"/>
          <w:szCs w:val="22"/>
        </w:rPr>
        <w:t xml:space="preserve">Contact met </w:t>
      </w:r>
      <w:r w:rsidR="005157F6">
        <w:rPr>
          <w:rFonts w:ascii="Garamond" w:hAnsi="Garamond" w:cs="Calibri"/>
          <w:b/>
          <w:bCs/>
          <w:color w:val="auto"/>
          <w:sz w:val="22"/>
          <w:szCs w:val="22"/>
        </w:rPr>
        <w:t>GZA</w:t>
      </w:r>
      <w:r w:rsidRPr="00777EF6">
        <w:rPr>
          <w:rFonts w:ascii="Garamond" w:hAnsi="Garamond" w:cs="Calibri"/>
          <w:b/>
          <w:bCs/>
          <w:color w:val="auto"/>
          <w:sz w:val="22"/>
          <w:szCs w:val="22"/>
        </w:rPr>
        <w:t xml:space="preserve"> </w:t>
      </w:r>
    </w:p>
    <w:p w14:paraId="309724B2"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De</w:t>
      </w:r>
      <w:r w:rsidRPr="00777EF6">
        <w:rPr>
          <w:rFonts w:ascii="Garamond" w:hAnsi="Garamond" w:cs="Calibri"/>
          <w:bCs/>
          <w:color w:val="auto"/>
          <w:sz w:val="22"/>
          <w:szCs w:val="22"/>
        </w:rPr>
        <w:t xml:space="preserve"> coördinerend zorgverlener</w:t>
      </w:r>
      <w:r w:rsidRPr="00777EF6">
        <w:rPr>
          <w:rFonts w:ascii="Garamond" w:hAnsi="Garamond" w:cs="Calibri"/>
          <w:color w:val="auto"/>
          <w:sz w:val="22"/>
          <w:szCs w:val="22"/>
        </w:rPr>
        <w:t xml:space="preserve"> informeert </w:t>
      </w:r>
      <w:r w:rsidR="005157F6">
        <w:rPr>
          <w:rFonts w:ascii="Garamond" w:hAnsi="Garamond" w:cs="Calibri"/>
          <w:color w:val="auto"/>
          <w:sz w:val="22"/>
          <w:szCs w:val="22"/>
        </w:rPr>
        <w:t>GZA</w:t>
      </w:r>
      <w:r w:rsidRPr="00777EF6">
        <w:rPr>
          <w:rFonts w:ascii="Garamond" w:hAnsi="Garamond" w:cs="Calibri"/>
          <w:color w:val="auto"/>
          <w:sz w:val="22"/>
          <w:szCs w:val="22"/>
        </w:rPr>
        <w:t xml:space="preserve"> over de zwangerschap, door middel van de </w:t>
      </w:r>
      <w:r w:rsidR="00596292" w:rsidRPr="00777EF6">
        <w:rPr>
          <w:rFonts w:ascii="Garamond" w:hAnsi="Garamond" w:cs="Calibri"/>
          <w:color w:val="auto"/>
          <w:sz w:val="22"/>
          <w:szCs w:val="22"/>
        </w:rPr>
        <w:t xml:space="preserve">(voorlopige) </w:t>
      </w:r>
      <w:r w:rsidRPr="00777EF6">
        <w:rPr>
          <w:rFonts w:ascii="Garamond" w:hAnsi="Garamond" w:cs="Calibri"/>
          <w:color w:val="auto"/>
          <w:sz w:val="22"/>
          <w:szCs w:val="22"/>
        </w:rPr>
        <w:t xml:space="preserve">zwangerschapsverklaring die </w:t>
      </w:r>
      <w:r w:rsidR="00F457DD" w:rsidRPr="00777EF6">
        <w:rPr>
          <w:rFonts w:ascii="Garamond" w:hAnsi="Garamond"/>
          <w:color w:val="auto"/>
          <w:sz w:val="22"/>
          <w:szCs w:val="22"/>
        </w:rPr>
        <w:t xml:space="preserve">per (beveiligde) email </w:t>
      </w:r>
      <w:r w:rsidRPr="00777EF6">
        <w:rPr>
          <w:rFonts w:ascii="Garamond" w:hAnsi="Garamond" w:cs="Calibri"/>
          <w:color w:val="auto"/>
          <w:sz w:val="22"/>
          <w:szCs w:val="22"/>
        </w:rPr>
        <w:t xml:space="preserve">wordt verstuurd naar de Praktijklijn. </w:t>
      </w:r>
    </w:p>
    <w:p w14:paraId="31677F3B"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 xml:space="preserve">Bijzonderheden rondom de zwangerschap worden wederzijds tussen </w:t>
      </w:r>
      <w:r w:rsidR="005157F6">
        <w:rPr>
          <w:rFonts w:ascii="Garamond" w:hAnsi="Garamond" w:cs="Calibri"/>
          <w:color w:val="auto"/>
          <w:sz w:val="22"/>
          <w:szCs w:val="22"/>
        </w:rPr>
        <w:t>GZA</w:t>
      </w:r>
      <w:r w:rsidRPr="00777EF6">
        <w:rPr>
          <w:rFonts w:ascii="Garamond" w:hAnsi="Garamond" w:cs="Calibri"/>
          <w:color w:val="auto"/>
          <w:sz w:val="22"/>
          <w:szCs w:val="22"/>
        </w:rPr>
        <w:t xml:space="preserve"> en de</w:t>
      </w:r>
      <w:r w:rsidRPr="00777EF6">
        <w:rPr>
          <w:rFonts w:ascii="Garamond" w:hAnsi="Garamond" w:cs="Calibri"/>
          <w:bCs/>
          <w:color w:val="auto"/>
          <w:sz w:val="22"/>
          <w:szCs w:val="22"/>
        </w:rPr>
        <w:t xml:space="preserve"> coördinerend zorgverlener</w:t>
      </w:r>
      <w:r w:rsidRPr="00777EF6">
        <w:rPr>
          <w:rFonts w:ascii="Garamond" w:hAnsi="Garamond" w:cs="Calibri"/>
          <w:color w:val="auto"/>
          <w:sz w:val="22"/>
          <w:szCs w:val="22"/>
        </w:rPr>
        <w:t xml:space="preserve"> uitgewisseld. Dit kan door middel van telefonisch contact, dan/wel door middel van </w:t>
      </w:r>
      <w:r w:rsidR="00F457DD" w:rsidRPr="00777EF6">
        <w:rPr>
          <w:rFonts w:ascii="Garamond" w:hAnsi="Garamond"/>
          <w:color w:val="auto"/>
          <w:sz w:val="22"/>
          <w:szCs w:val="22"/>
        </w:rPr>
        <w:t>(zorg)mail</w:t>
      </w:r>
      <w:r w:rsidRPr="00777EF6">
        <w:rPr>
          <w:rFonts w:ascii="Garamond" w:hAnsi="Garamond" w:cs="Calibri"/>
          <w:color w:val="auto"/>
          <w:sz w:val="22"/>
          <w:szCs w:val="22"/>
        </w:rPr>
        <w:t xml:space="preserve">. Indien dit spoedsituaties betreft, wordt hiervoor het spoedtelefoonnummer gebruikt dat te vinden is op de zwangerschapsverklaring. </w:t>
      </w:r>
      <w:r w:rsidR="005157F6">
        <w:rPr>
          <w:rFonts w:ascii="Garamond" w:hAnsi="Garamond" w:cs="Calibri"/>
          <w:color w:val="auto"/>
          <w:sz w:val="22"/>
          <w:szCs w:val="22"/>
        </w:rPr>
        <w:t>GZA</w:t>
      </w:r>
      <w:r w:rsidRPr="00777EF6">
        <w:rPr>
          <w:rFonts w:ascii="Garamond" w:hAnsi="Garamond" w:cs="Calibri"/>
          <w:color w:val="auto"/>
          <w:sz w:val="22"/>
          <w:szCs w:val="22"/>
        </w:rPr>
        <w:t xml:space="preserve"> mag er dan vanuit gaan dat de vervangende zorgverlener de informatie doorgeeft aan de</w:t>
      </w:r>
      <w:r w:rsidRPr="00777EF6">
        <w:rPr>
          <w:rFonts w:ascii="Garamond" w:hAnsi="Garamond" w:cs="Calibri"/>
          <w:bCs/>
          <w:color w:val="auto"/>
          <w:sz w:val="22"/>
          <w:szCs w:val="22"/>
        </w:rPr>
        <w:t xml:space="preserve"> coördinerend zorgverlener</w:t>
      </w:r>
      <w:r w:rsidRPr="00777EF6">
        <w:rPr>
          <w:rFonts w:ascii="Garamond" w:hAnsi="Garamond" w:cs="Calibri"/>
          <w:color w:val="auto"/>
          <w:sz w:val="22"/>
          <w:szCs w:val="22"/>
        </w:rPr>
        <w:t xml:space="preserve">. </w:t>
      </w:r>
    </w:p>
    <w:p w14:paraId="6A88C79C"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color w:val="auto"/>
          <w:sz w:val="22"/>
          <w:szCs w:val="22"/>
        </w:rPr>
        <w:t xml:space="preserve">Indien na een verhuizing/overplaatsing van de asielzoekster </w:t>
      </w:r>
      <w:r w:rsidR="00EF5D7B" w:rsidRPr="00777EF6">
        <w:rPr>
          <w:rFonts w:ascii="Garamond" w:hAnsi="Garamond" w:cs="Calibri"/>
          <w:color w:val="auto"/>
          <w:sz w:val="22"/>
          <w:szCs w:val="22"/>
        </w:rPr>
        <w:t>de rol van coördinerend zorgverlener</w:t>
      </w:r>
      <w:r w:rsidRPr="00777EF6">
        <w:rPr>
          <w:rFonts w:ascii="Garamond" w:hAnsi="Garamond" w:cs="Calibri"/>
          <w:color w:val="auto"/>
          <w:sz w:val="22"/>
          <w:szCs w:val="22"/>
        </w:rPr>
        <w:t xml:space="preserve"> wordt overgedragen, geeft </w:t>
      </w:r>
      <w:r w:rsidR="00F457DD" w:rsidRPr="00777EF6">
        <w:rPr>
          <w:rFonts w:ascii="Garamond" w:hAnsi="Garamond" w:cs="Calibri"/>
          <w:color w:val="auto"/>
          <w:sz w:val="22"/>
          <w:szCs w:val="22"/>
        </w:rPr>
        <w:t xml:space="preserve">de </w:t>
      </w:r>
      <w:r w:rsidR="00F457DD" w:rsidRPr="00777EF6">
        <w:rPr>
          <w:rFonts w:ascii="Garamond" w:hAnsi="Garamond"/>
          <w:color w:val="auto"/>
          <w:sz w:val="22"/>
          <w:szCs w:val="22"/>
        </w:rPr>
        <w:t>verloskundig</w:t>
      </w:r>
      <w:r w:rsidR="00F457DD" w:rsidRPr="00777EF6">
        <w:rPr>
          <w:rFonts w:ascii="Garamond" w:hAnsi="Garamond"/>
          <w:strike/>
          <w:color w:val="auto"/>
          <w:sz w:val="22"/>
          <w:szCs w:val="22"/>
        </w:rPr>
        <w:t>e</w:t>
      </w:r>
      <w:r w:rsidR="00F457DD" w:rsidRPr="00777EF6">
        <w:rPr>
          <w:rFonts w:ascii="Garamond" w:hAnsi="Garamond"/>
          <w:color w:val="auto"/>
          <w:sz w:val="22"/>
          <w:szCs w:val="22"/>
        </w:rPr>
        <w:t xml:space="preserve"> zorgverlener </w:t>
      </w:r>
      <w:r w:rsidR="00A91021" w:rsidRPr="00777EF6">
        <w:rPr>
          <w:rFonts w:ascii="Garamond" w:hAnsi="Garamond" w:cs="Calibri"/>
          <w:color w:val="auto"/>
          <w:sz w:val="22"/>
          <w:szCs w:val="22"/>
        </w:rPr>
        <w:t xml:space="preserve">aan het </w:t>
      </w:r>
      <w:r w:rsidRPr="00777EF6">
        <w:rPr>
          <w:rFonts w:ascii="Garamond" w:hAnsi="Garamond" w:cs="Calibri"/>
          <w:color w:val="auto"/>
          <w:sz w:val="22"/>
          <w:szCs w:val="22"/>
        </w:rPr>
        <w:t xml:space="preserve">COA en via zorgmail aan </w:t>
      </w:r>
      <w:r w:rsidR="005157F6">
        <w:rPr>
          <w:rFonts w:ascii="Garamond" w:hAnsi="Garamond" w:cs="Calibri"/>
          <w:color w:val="auto"/>
          <w:sz w:val="22"/>
          <w:szCs w:val="22"/>
        </w:rPr>
        <w:t>GZA</w:t>
      </w:r>
      <w:r w:rsidRPr="00777EF6">
        <w:rPr>
          <w:rFonts w:ascii="Garamond" w:hAnsi="Garamond" w:cs="Calibri"/>
          <w:color w:val="auto"/>
          <w:sz w:val="22"/>
          <w:szCs w:val="22"/>
        </w:rPr>
        <w:t xml:space="preserve"> door wie de nieuwe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is, inclusief de bijbehorende contactgegevens. </w:t>
      </w:r>
    </w:p>
    <w:p w14:paraId="1C5E88F6" w14:textId="77777777" w:rsidR="00EF5D7B" w:rsidRPr="00777EF6" w:rsidRDefault="00EF5D7B" w:rsidP="0010795D">
      <w:pPr>
        <w:pStyle w:val="Default"/>
        <w:rPr>
          <w:rFonts w:ascii="Garamond" w:hAnsi="Garamond" w:cs="Calibri"/>
          <w:color w:val="auto"/>
          <w:sz w:val="22"/>
          <w:szCs w:val="22"/>
        </w:rPr>
      </w:pPr>
    </w:p>
    <w:p w14:paraId="71B8FE4F" w14:textId="77777777" w:rsidR="0010795D" w:rsidRPr="00777EF6" w:rsidRDefault="0010795D" w:rsidP="0010795D">
      <w:pPr>
        <w:pStyle w:val="Default"/>
        <w:rPr>
          <w:rFonts w:ascii="Garamond" w:hAnsi="Garamond" w:cs="Calibri"/>
          <w:color w:val="auto"/>
          <w:sz w:val="22"/>
          <w:szCs w:val="22"/>
        </w:rPr>
      </w:pPr>
      <w:r w:rsidRPr="00777EF6">
        <w:rPr>
          <w:rFonts w:ascii="Garamond" w:hAnsi="Garamond" w:cs="Calibri"/>
          <w:b/>
          <w:bCs/>
          <w:color w:val="auto"/>
          <w:sz w:val="22"/>
          <w:szCs w:val="22"/>
        </w:rPr>
        <w:t xml:space="preserve">Overdracht naar tweede lijn </w:t>
      </w:r>
    </w:p>
    <w:p w14:paraId="61011EB3" w14:textId="77777777" w:rsidR="00777EF6" w:rsidRPr="00777EF6" w:rsidRDefault="0010795D" w:rsidP="00777EF6">
      <w:pPr>
        <w:pStyle w:val="Default"/>
        <w:rPr>
          <w:rFonts w:ascii="Garamond" w:hAnsi="Garamond" w:cs="Calibri"/>
          <w:color w:val="auto"/>
          <w:sz w:val="22"/>
          <w:szCs w:val="22"/>
        </w:rPr>
      </w:pPr>
      <w:r w:rsidRPr="00777EF6">
        <w:rPr>
          <w:rFonts w:ascii="Garamond" w:hAnsi="Garamond" w:cs="Calibri"/>
          <w:color w:val="auto"/>
          <w:sz w:val="22"/>
          <w:szCs w:val="22"/>
        </w:rPr>
        <w:t xml:space="preserve">Wanneer een zwangere in haar zwangerschap wordt overgedragen aan de </w:t>
      </w:r>
      <w:r w:rsidR="000F4F7B" w:rsidRPr="00777EF6">
        <w:rPr>
          <w:rFonts w:ascii="Garamond" w:hAnsi="Garamond" w:cs="Calibri"/>
          <w:color w:val="auto"/>
          <w:sz w:val="22"/>
          <w:szCs w:val="22"/>
        </w:rPr>
        <w:t xml:space="preserve">tweede of derde lijn, wordt de </w:t>
      </w:r>
      <w:r w:rsidRPr="00777EF6">
        <w:rPr>
          <w:rFonts w:ascii="Garamond" w:hAnsi="Garamond" w:cs="Calibri"/>
          <w:color w:val="auto"/>
          <w:sz w:val="22"/>
          <w:szCs w:val="22"/>
        </w:rPr>
        <w:t xml:space="preserve">coördinerende rol eveneens overgedragen aan de nieuwe zorgverlener. Bespreek binnen het VSV hoe de </w:t>
      </w:r>
      <w:r w:rsidR="00EF5D7B" w:rsidRPr="00777EF6">
        <w:rPr>
          <w:rFonts w:ascii="Garamond" w:hAnsi="Garamond" w:cs="Calibri"/>
          <w:color w:val="auto"/>
          <w:sz w:val="22"/>
          <w:szCs w:val="22"/>
        </w:rPr>
        <w:t>coördinerende</w:t>
      </w:r>
      <w:r w:rsidRPr="00777EF6">
        <w:rPr>
          <w:rFonts w:ascii="Garamond" w:hAnsi="Garamond" w:cs="Calibri"/>
          <w:color w:val="auto"/>
          <w:sz w:val="22"/>
          <w:szCs w:val="22"/>
        </w:rPr>
        <w:t xml:space="preserve"> rol binnen de eerste</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 xml:space="preserve">lijn en de tweede lijn wordt vormgegeven. En bespreek op welke wijze de terugkoppeling van informatie van de tweedelijn, na overdracht, naar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in de eerste</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 xml:space="preserve">lijn plaatsvindt en leg dit schriftelijk vast. Stel </w:t>
      </w:r>
      <w:r w:rsidR="005157F6">
        <w:rPr>
          <w:rFonts w:ascii="Garamond" w:hAnsi="Garamond" w:cs="Calibri"/>
          <w:color w:val="auto"/>
          <w:sz w:val="22"/>
          <w:szCs w:val="22"/>
        </w:rPr>
        <w:t>GZA</w:t>
      </w:r>
      <w:r w:rsidRPr="00777EF6">
        <w:rPr>
          <w:rFonts w:ascii="Garamond" w:hAnsi="Garamond" w:cs="Calibri"/>
          <w:color w:val="auto"/>
          <w:sz w:val="22"/>
          <w:szCs w:val="22"/>
        </w:rPr>
        <w:t xml:space="preserve"> waar de zwangere verblijft op de hoogte van deze afspraken door middel van zorgmail / fax naar </w:t>
      </w:r>
      <w:r w:rsidR="005157F6">
        <w:rPr>
          <w:rFonts w:ascii="Garamond" w:hAnsi="Garamond" w:cs="Calibri"/>
          <w:color w:val="auto"/>
          <w:sz w:val="22"/>
          <w:szCs w:val="22"/>
        </w:rPr>
        <w:t>GZA</w:t>
      </w:r>
      <w:r w:rsidRPr="00777EF6">
        <w:rPr>
          <w:rFonts w:ascii="Garamond" w:hAnsi="Garamond" w:cs="Calibri"/>
          <w:color w:val="auto"/>
          <w:sz w:val="22"/>
          <w:szCs w:val="22"/>
        </w:rPr>
        <w:t xml:space="preserve"> op locatie van de asielzoekster. </w:t>
      </w:r>
    </w:p>
    <w:p w14:paraId="03039891" w14:textId="77777777" w:rsidR="00777EF6" w:rsidRPr="00777EF6" w:rsidRDefault="00777EF6" w:rsidP="00777EF6">
      <w:pPr>
        <w:pStyle w:val="Default"/>
        <w:rPr>
          <w:rFonts w:ascii="Garamond" w:hAnsi="Garamond" w:cs="Calibri"/>
          <w:color w:val="auto"/>
          <w:sz w:val="22"/>
          <w:szCs w:val="22"/>
        </w:rPr>
      </w:pPr>
    </w:p>
    <w:p w14:paraId="3C00967E" w14:textId="77777777" w:rsidR="0010795D" w:rsidRPr="00777EF6" w:rsidRDefault="0010795D" w:rsidP="00777EF6">
      <w:pPr>
        <w:pStyle w:val="Default"/>
        <w:rPr>
          <w:rFonts w:ascii="Garamond" w:hAnsi="Garamond" w:cs="Calibri"/>
          <w:b/>
          <w:bCs/>
          <w:color w:val="auto"/>
          <w:sz w:val="22"/>
          <w:szCs w:val="22"/>
        </w:rPr>
      </w:pPr>
      <w:r w:rsidRPr="00777EF6">
        <w:rPr>
          <w:rFonts w:ascii="Garamond" w:hAnsi="Garamond" w:cs="Calibri"/>
          <w:b/>
          <w:bCs/>
          <w:color w:val="auto"/>
          <w:sz w:val="22"/>
          <w:szCs w:val="22"/>
        </w:rPr>
        <w:t>Wie doet de overdracht</w:t>
      </w:r>
      <w:r w:rsidR="00016D7F" w:rsidRPr="00777EF6">
        <w:rPr>
          <w:rFonts w:ascii="Garamond" w:hAnsi="Garamond" w:cs="Calibri"/>
          <w:b/>
          <w:bCs/>
          <w:color w:val="auto"/>
          <w:sz w:val="22"/>
          <w:szCs w:val="22"/>
        </w:rPr>
        <w:t xml:space="preserve"> naar de tweede lijn</w:t>
      </w:r>
      <w:r w:rsidRPr="00777EF6">
        <w:rPr>
          <w:rFonts w:ascii="Garamond" w:hAnsi="Garamond" w:cs="Calibri"/>
          <w:b/>
          <w:bCs/>
          <w:color w:val="auto"/>
          <w:sz w:val="22"/>
          <w:szCs w:val="22"/>
        </w:rPr>
        <w:t xml:space="preserve">? </w:t>
      </w:r>
    </w:p>
    <w:p w14:paraId="7D9A32DE" w14:textId="77777777" w:rsidR="00A91021" w:rsidRPr="00777EF6" w:rsidRDefault="0010795D" w:rsidP="00BE6880">
      <w:pPr>
        <w:pStyle w:val="Default"/>
        <w:numPr>
          <w:ilvl w:val="0"/>
          <w:numId w:val="3"/>
        </w:numPr>
        <w:spacing w:after="97"/>
        <w:rPr>
          <w:rFonts w:ascii="Garamond" w:hAnsi="Garamond" w:cs="Calibri"/>
          <w:color w:val="auto"/>
          <w:sz w:val="22"/>
          <w:szCs w:val="22"/>
        </w:rPr>
      </w:pPr>
      <w:r w:rsidRPr="00777EF6">
        <w:rPr>
          <w:rFonts w:ascii="Garamond" w:hAnsi="Garamond" w:cs="Calibri"/>
          <w:color w:val="auto"/>
          <w:sz w:val="22"/>
          <w:szCs w:val="22"/>
        </w:rPr>
        <w:t xml:space="preserve">In acute situaties wordt de overdracht gedaan door de dienstdoende verloskundige (dit kan dus ook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zijn).</w:t>
      </w:r>
    </w:p>
    <w:p w14:paraId="1F9E705A" w14:textId="77777777" w:rsidR="0010795D" w:rsidRPr="00777EF6" w:rsidRDefault="0010795D" w:rsidP="00BE6880">
      <w:pPr>
        <w:pStyle w:val="Default"/>
        <w:numPr>
          <w:ilvl w:val="0"/>
          <w:numId w:val="3"/>
        </w:numPr>
        <w:spacing w:after="97"/>
        <w:rPr>
          <w:rFonts w:ascii="Garamond" w:hAnsi="Garamond" w:cs="Calibri"/>
          <w:color w:val="auto"/>
          <w:sz w:val="22"/>
          <w:szCs w:val="22"/>
        </w:rPr>
      </w:pPr>
      <w:r w:rsidRPr="00777EF6">
        <w:rPr>
          <w:rFonts w:ascii="Garamond" w:hAnsi="Garamond" w:cs="Calibri"/>
          <w:color w:val="auto"/>
          <w:sz w:val="22"/>
          <w:szCs w:val="22"/>
        </w:rPr>
        <w:t xml:space="preserve">Bij voorziene situaties doet de </w:t>
      </w:r>
      <w:r w:rsidRPr="00777EF6">
        <w:rPr>
          <w:rFonts w:ascii="Garamond" w:hAnsi="Garamond" w:cs="Calibri"/>
          <w:bCs/>
          <w:color w:val="auto"/>
          <w:sz w:val="22"/>
          <w:szCs w:val="22"/>
        </w:rPr>
        <w:t>coördinerend zorgverlener</w:t>
      </w:r>
      <w:r w:rsidRPr="00777EF6">
        <w:rPr>
          <w:rFonts w:ascii="Garamond" w:hAnsi="Garamond" w:cs="Calibri"/>
          <w:color w:val="auto"/>
          <w:sz w:val="22"/>
          <w:szCs w:val="22"/>
        </w:rPr>
        <w:t xml:space="preserve"> de overdracht. De</w:t>
      </w:r>
      <w:r w:rsidRPr="00777EF6">
        <w:rPr>
          <w:rFonts w:ascii="Garamond" w:hAnsi="Garamond" w:cs="Calibri"/>
          <w:bCs/>
          <w:color w:val="auto"/>
          <w:sz w:val="22"/>
          <w:szCs w:val="22"/>
        </w:rPr>
        <w:t xml:space="preserve"> coördinerend zorgverlener</w:t>
      </w:r>
      <w:r w:rsidR="00016D7F" w:rsidRPr="00777EF6">
        <w:rPr>
          <w:rFonts w:ascii="Garamond" w:hAnsi="Garamond" w:cs="Calibri"/>
          <w:color w:val="auto"/>
          <w:sz w:val="22"/>
          <w:szCs w:val="22"/>
        </w:rPr>
        <w:t xml:space="preserve"> </w:t>
      </w:r>
      <w:r w:rsidRPr="00777EF6">
        <w:rPr>
          <w:rFonts w:ascii="Garamond" w:hAnsi="Garamond" w:cs="Calibri"/>
          <w:color w:val="auto"/>
          <w:sz w:val="22"/>
          <w:szCs w:val="22"/>
        </w:rPr>
        <w:t>zorgt voor een goede overdracht met een complete verwijsbrief. De naam van de</w:t>
      </w:r>
      <w:r w:rsidRPr="00777EF6">
        <w:rPr>
          <w:rFonts w:ascii="Garamond" w:hAnsi="Garamond" w:cs="Calibri"/>
          <w:bCs/>
          <w:color w:val="auto"/>
          <w:sz w:val="22"/>
          <w:szCs w:val="22"/>
        </w:rPr>
        <w:t xml:space="preserve"> coördinerend zorgverlener</w:t>
      </w:r>
      <w:r w:rsidRPr="00777EF6">
        <w:rPr>
          <w:rFonts w:ascii="Garamond" w:hAnsi="Garamond" w:cs="Calibri"/>
          <w:color w:val="auto"/>
          <w:sz w:val="22"/>
          <w:szCs w:val="22"/>
        </w:rPr>
        <w:t xml:space="preserve">  wordt ook vermeld op de overdrachtsbrief zodat dit ook voor de zorgverleners in de tweede lijn duidelijk is. </w:t>
      </w:r>
    </w:p>
    <w:p w14:paraId="1C48F05C" w14:textId="77777777" w:rsidR="0010795D" w:rsidRPr="00777EF6" w:rsidRDefault="0010795D" w:rsidP="0010795D">
      <w:pPr>
        <w:pStyle w:val="Default"/>
        <w:rPr>
          <w:rFonts w:ascii="Garamond" w:hAnsi="Garamond" w:cs="Calibri"/>
          <w:color w:val="auto"/>
          <w:sz w:val="22"/>
          <w:szCs w:val="22"/>
        </w:rPr>
      </w:pPr>
    </w:p>
    <w:p w14:paraId="26017E70" w14:textId="77777777" w:rsidR="00F20767" w:rsidRDefault="0010795D" w:rsidP="00F20767">
      <w:pPr>
        <w:pStyle w:val="Default"/>
        <w:contextualSpacing/>
        <w:rPr>
          <w:rFonts w:ascii="Garamond" w:hAnsi="Garamond" w:cs="Calibri"/>
          <w:b/>
          <w:bCs/>
          <w:color w:val="auto"/>
          <w:sz w:val="22"/>
          <w:szCs w:val="22"/>
        </w:rPr>
      </w:pPr>
      <w:r w:rsidRPr="00777EF6">
        <w:rPr>
          <w:rFonts w:ascii="Garamond" w:hAnsi="Garamond" w:cs="Calibri"/>
          <w:b/>
          <w:bCs/>
          <w:color w:val="auto"/>
          <w:sz w:val="22"/>
          <w:szCs w:val="22"/>
        </w:rPr>
        <w:t>Gedeelde coördinerende rol</w:t>
      </w:r>
    </w:p>
    <w:p w14:paraId="55667CF4" w14:textId="77777777" w:rsidR="00F20767" w:rsidRDefault="00F20767" w:rsidP="00F20767">
      <w:pPr>
        <w:pStyle w:val="Default"/>
        <w:contextualSpacing/>
        <w:rPr>
          <w:rFonts w:ascii="Garamond" w:hAnsi="Garamond"/>
          <w:color w:val="auto"/>
          <w:sz w:val="22"/>
          <w:szCs w:val="22"/>
        </w:rPr>
      </w:pPr>
      <w:r w:rsidRPr="00F20767">
        <w:rPr>
          <w:rFonts w:ascii="Garamond" w:hAnsi="Garamond"/>
          <w:color w:val="auto"/>
          <w:sz w:val="22"/>
          <w:szCs w:val="22"/>
        </w:rPr>
        <w:t>De werkgroep adviseert altijd shared care van eerste/tweede lijns verloskundige zorg van zowel prenatale controles, bevalling als kraambed. Bij voorkeur worden afspraken na de eerste lijns intake tijdens de nieuwe zwangeren bespreking multidisciplinair vastgelegd. In beide dossiers dient duidelijk de eerst aan te spreken coördinerend zorgverlener van zowel eerste als tweede lijn te worden vermeld. Afhankelijk van bestaande regionale samenwerkingsrelaties verkent u dus wat mogelijkheden voor zijn. Bespreek deze mogelijkheid zo nodig binnen het VSV. Deze afspraken worden bij iedere zwangere waarbij van gedeelde coo</w:t>
      </w:r>
      <w:r w:rsidRPr="00F20767">
        <w:rPr>
          <w:color w:val="auto"/>
          <w:sz w:val="22"/>
          <w:szCs w:val="22"/>
        </w:rPr>
        <w:t>̈</w:t>
      </w:r>
      <w:r w:rsidRPr="00F20767">
        <w:rPr>
          <w:rFonts w:ascii="Garamond" w:hAnsi="Garamond"/>
          <w:color w:val="auto"/>
          <w:sz w:val="22"/>
          <w:szCs w:val="22"/>
        </w:rPr>
        <w:t xml:space="preserve">rdinerende rol sprake is per zorgmail/fax/scanner doorgegeven aan GZA van de betrokken asielzoekster en de COA. </w:t>
      </w:r>
    </w:p>
    <w:p w14:paraId="79C57885" w14:textId="374E2F83" w:rsidR="00F20767" w:rsidRPr="00F20767" w:rsidRDefault="00F20767" w:rsidP="00F20767">
      <w:pPr>
        <w:pStyle w:val="Default"/>
        <w:contextualSpacing/>
        <w:rPr>
          <w:color w:val="auto"/>
        </w:rPr>
      </w:pPr>
      <w:r w:rsidRPr="00F20767">
        <w:rPr>
          <w:rFonts w:ascii="Garamond" w:hAnsi="Garamond"/>
          <w:color w:val="auto"/>
          <w:sz w:val="22"/>
          <w:szCs w:val="22"/>
        </w:rPr>
        <w:t>De regie en uitvoering op het gebied van psychosociale zorg blijft bij voorkeur in handen van de eerstelijns coo</w:t>
      </w:r>
      <w:r w:rsidRPr="00F20767">
        <w:rPr>
          <w:color w:val="auto"/>
          <w:sz w:val="22"/>
          <w:szCs w:val="22"/>
        </w:rPr>
        <w:t>̈</w:t>
      </w:r>
      <w:r w:rsidRPr="00F20767">
        <w:rPr>
          <w:rFonts w:ascii="Garamond" w:hAnsi="Garamond"/>
          <w:color w:val="auto"/>
          <w:sz w:val="22"/>
          <w:szCs w:val="22"/>
        </w:rPr>
        <w:t>rdinerend zorgverlener. De eerstelijns coo</w:t>
      </w:r>
      <w:r w:rsidRPr="00F20767">
        <w:rPr>
          <w:color w:val="auto"/>
          <w:sz w:val="22"/>
          <w:szCs w:val="22"/>
        </w:rPr>
        <w:t>̈</w:t>
      </w:r>
      <w:r w:rsidRPr="00F20767">
        <w:rPr>
          <w:rFonts w:ascii="Garamond" w:hAnsi="Garamond"/>
          <w:color w:val="auto"/>
          <w:sz w:val="22"/>
          <w:szCs w:val="22"/>
        </w:rPr>
        <w:t>rdinerend zorgverlener zorgt er uiteraard voor dat alle informatie die nodig is voor goede en adequate zorg naar de tweede- of derde lijn wordt overgedragen. </w:t>
      </w:r>
    </w:p>
    <w:p w14:paraId="37BEB22F" w14:textId="34F0F037" w:rsidR="00A21635" w:rsidRDefault="00F20767" w:rsidP="00F20767">
      <w:pPr>
        <w:spacing w:before="100" w:beforeAutospacing="1" w:after="100" w:afterAutospacing="1" w:line="240" w:lineRule="auto"/>
      </w:pPr>
      <w:r w:rsidRPr="00F20767">
        <w:rPr>
          <w:rFonts w:ascii="Garamond" w:hAnsi="Garamond"/>
        </w:rPr>
        <w:t>Wanneer de bevalling begint in het asielzoekerscentrum wordt, ook bij een tweede lijns indicatie, bij voorkeur de eerste lijns coördinerend zorgverlener gebeld om in te schatten wat de veiligste manier is van vervoer naar het ziekenhuis. De transmurale afspraken dienen in beide dossiers én bij GZA bekend te zijn. </w:t>
      </w:r>
      <w:r>
        <w:rPr>
          <w:rFonts w:ascii="SymbolMT" w:hAnsi="SymbolMT"/>
          <w:strike/>
        </w:rPr>
        <w:t xml:space="preserve"> </w:t>
      </w:r>
    </w:p>
    <w:sectPr w:rsidR="00A21635" w:rsidSect="00F20767">
      <w:headerReference w:type="default" r:id="rId8"/>
      <w:footerReference w:type="default" r:id="rId9"/>
      <w:pgSz w:w="11907" w:h="16839" w:code="9"/>
      <w:pgMar w:top="1276" w:right="1163" w:bottom="1417" w:left="1196" w:header="708" w:footer="0" w:gutter="0"/>
      <w:cols w:space="708"/>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6346D9" w16cid:durableId="1FC358B8"/>
  <w16cid:commentId w16cid:paraId="24A1D9A3" w16cid:durableId="1FC35928"/>
  <w16cid:commentId w16cid:paraId="7026FDC8" w16cid:durableId="1FC35A58"/>
  <w16cid:commentId w16cid:paraId="22E2CB02" w16cid:durableId="1FC35A99"/>
  <w16cid:commentId w16cid:paraId="7192CE2F" w16cid:durableId="1FC35B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C1F3" w14:textId="77777777" w:rsidR="00427C09" w:rsidRDefault="00427C09" w:rsidP="00427C09">
      <w:pPr>
        <w:spacing w:after="0" w:line="240" w:lineRule="auto"/>
      </w:pPr>
      <w:r>
        <w:separator/>
      </w:r>
    </w:p>
  </w:endnote>
  <w:endnote w:type="continuationSeparator" w:id="0">
    <w:p w14:paraId="7079EC26" w14:textId="77777777" w:rsidR="00427C09" w:rsidRDefault="00427C09" w:rsidP="00427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98B4" w14:textId="77777777" w:rsidR="00427C09" w:rsidRPr="00427C09" w:rsidRDefault="00427C09">
    <w:pPr>
      <w:pStyle w:val="Voettekst"/>
      <w:jc w:val="center"/>
      <w:rPr>
        <w:sz w:val="18"/>
        <w:szCs w:val="18"/>
      </w:rPr>
    </w:pPr>
    <w:r w:rsidRPr="00427C09">
      <w:rPr>
        <w:sz w:val="18"/>
        <w:szCs w:val="18"/>
      </w:rPr>
      <w:fldChar w:fldCharType="begin"/>
    </w:r>
    <w:r w:rsidRPr="00427C09">
      <w:rPr>
        <w:sz w:val="18"/>
        <w:szCs w:val="18"/>
      </w:rPr>
      <w:instrText>PAGE   \* MERGEFORMAT</w:instrText>
    </w:r>
    <w:r w:rsidRPr="00427C09">
      <w:rPr>
        <w:sz w:val="18"/>
        <w:szCs w:val="18"/>
      </w:rPr>
      <w:fldChar w:fldCharType="separate"/>
    </w:r>
    <w:r w:rsidR="00F20767">
      <w:rPr>
        <w:noProof/>
        <w:sz w:val="18"/>
        <w:szCs w:val="18"/>
      </w:rPr>
      <w:t>2</w:t>
    </w:r>
    <w:r w:rsidRPr="00427C09">
      <w:rPr>
        <w:sz w:val="18"/>
        <w:szCs w:val="18"/>
      </w:rPr>
      <w:fldChar w:fldCharType="end"/>
    </w:r>
  </w:p>
  <w:p w14:paraId="3DE50DED" w14:textId="77777777" w:rsidR="00427C09" w:rsidRDefault="00427C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4CAFC" w14:textId="77777777" w:rsidR="00427C09" w:rsidRDefault="00427C09" w:rsidP="00427C09">
      <w:pPr>
        <w:spacing w:after="0" w:line="240" w:lineRule="auto"/>
      </w:pPr>
      <w:r>
        <w:separator/>
      </w:r>
    </w:p>
  </w:footnote>
  <w:footnote w:type="continuationSeparator" w:id="0">
    <w:p w14:paraId="4EC569BB" w14:textId="77777777" w:rsidR="00427C09" w:rsidRDefault="00427C09" w:rsidP="00427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63BEC" w14:textId="1475CBA7" w:rsidR="008204B4" w:rsidRPr="008204B4" w:rsidRDefault="008204B4">
    <w:pPr>
      <w:pStyle w:val="Koptekst"/>
      <w:rPr>
        <w:rFonts w:ascii="Garamond" w:hAnsi="Garamond"/>
      </w:rPr>
    </w:pPr>
    <w:r w:rsidRPr="008204B4">
      <w:rPr>
        <w:rFonts w:ascii="Garamond" w:hAnsi="Garamond"/>
      </w:rPr>
      <w:t xml:space="preserve">Versie </w:t>
    </w:r>
    <w:r w:rsidR="00F20767">
      <w:rPr>
        <w:rFonts w:ascii="Garamond" w:hAnsi="Garamond"/>
      </w:rPr>
      <w:t>januari 2020</w:t>
    </w:r>
  </w:p>
  <w:p w14:paraId="2785926B" w14:textId="77777777" w:rsidR="00427C09" w:rsidRDefault="00427C0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2746"/>
    <w:multiLevelType w:val="hybridMultilevel"/>
    <w:tmpl w:val="9F26F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C662E4"/>
    <w:multiLevelType w:val="hybridMultilevel"/>
    <w:tmpl w:val="1D2A2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551BF5"/>
    <w:multiLevelType w:val="hybridMultilevel"/>
    <w:tmpl w:val="B3401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E93A76"/>
    <w:multiLevelType w:val="multilevel"/>
    <w:tmpl w:val="0DB4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1366C8"/>
    <w:multiLevelType w:val="hybridMultilevel"/>
    <w:tmpl w:val="985CA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5D"/>
    <w:rsid w:val="00016D7F"/>
    <w:rsid w:val="000C20B2"/>
    <w:rsid w:val="000F4F7B"/>
    <w:rsid w:val="0010795D"/>
    <w:rsid w:val="001A3094"/>
    <w:rsid w:val="00201990"/>
    <w:rsid w:val="002165F3"/>
    <w:rsid w:val="00251ADC"/>
    <w:rsid w:val="002753B7"/>
    <w:rsid w:val="002F0720"/>
    <w:rsid w:val="00303320"/>
    <w:rsid w:val="00351A9E"/>
    <w:rsid w:val="00427C09"/>
    <w:rsid w:val="00497763"/>
    <w:rsid w:val="005157F6"/>
    <w:rsid w:val="00596292"/>
    <w:rsid w:val="00777EF6"/>
    <w:rsid w:val="008009ED"/>
    <w:rsid w:val="008204B4"/>
    <w:rsid w:val="0098263A"/>
    <w:rsid w:val="009F00D2"/>
    <w:rsid w:val="00A21635"/>
    <w:rsid w:val="00A74A1C"/>
    <w:rsid w:val="00A91021"/>
    <w:rsid w:val="00AC6ED8"/>
    <w:rsid w:val="00EF5D7B"/>
    <w:rsid w:val="00F20767"/>
    <w:rsid w:val="00F457DD"/>
    <w:rsid w:val="00F91211"/>
    <w:rsid w:val="00FD0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58026"/>
  <w15:docId w15:val="{D50BC1A8-955E-4E75-9E2B-C63A5B23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0795D"/>
    <w:pPr>
      <w:autoSpaceDE w:val="0"/>
      <w:autoSpaceDN w:val="0"/>
      <w:adjustRightInd w:val="0"/>
    </w:pPr>
    <w:rPr>
      <w:rFonts w:ascii="Cambria" w:hAnsi="Cambria" w:cs="Cambria"/>
      <w:color w:val="000000"/>
      <w:sz w:val="24"/>
      <w:szCs w:val="24"/>
      <w:lang w:eastAsia="en-US"/>
    </w:rPr>
  </w:style>
  <w:style w:type="paragraph" w:styleId="Koptekst">
    <w:name w:val="header"/>
    <w:basedOn w:val="Standaard"/>
    <w:link w:val="KoptekstChar"/>
    <w:uiPriority w:val="99"/>
    <w:unhideWhenUsed/>
    <w:rsid w:val="00427C09"/>
    <w:pPr>
      <w:tabs>
        <w:tab w:val="center" w:pos="4536"/>
        <w:tab w:val="right" w:pos="9072"/>
      </w:tabs>
    </w:pPr>
  </w:style>
  <w:style w:type="character" w:customStyle="1" w:styleId="KoptekstChar">
    <w:name w:val="Koptekst Char"/>
    <w:link w:val="Koptekst"/>
    <w:uiPriority w:val="99"/>
    <w:rsid w:val="00427C09"/>
    <w:rPr>
      <w:sz w:val="22"/>
      <w:szCs w:val="22"/>
      <w:lang w:eastAsia="en-US"/>
    </w:rPr>
  </w:style>
  <w:style w:type="paragraph" w:styleId="Voettekst">
    <w:name w:val="footer"/>
    <w:basedOn w:val="Standaard"/>
    <w:link w:val="VoettekstChar"/>
    <w:uiPriority w:val="99"/>
    <w:unhideWhenUsed/>
    <w:rsid w:val="00427C09"/>
    <w:pPr>
      <w:tabs>
        <w:tab w:val="center" w:pos="4536"/>
        <w:tab w:val="right" w:pos="9072"/>
      </w:tabs>
    </w:pPr>
  </w:style>
  <w:style w:type="character" w:customStyle="1" w:styleId="VoettekstChar">
    <w:name w:val="Voettekst Char"/>
    <w:link w:val="Voettekst"/>
    <w:uiPriority w:val="99"/>
    <w:rsid w:val="00427C09"/>
    <w:rPr>
      <w:sz w:val="22"/>
      <w:szCs w:val="22"/>
      <w:lang w:eastAsia="en-US"/>
    </w:rPr>
  </w:style>
  <w:style w:type="paragraph" w:styleId="Lijstalinea">
    <w:name w:val="List Paragraph"/>
    <w:basedOn w:val="Standaard"/>
    <w:uiPriority w:val="34"/>
    <w:qFormat/>
    <w:rsid w:val="00777EF6"/>
    <w:pPr>
      <w:ind w:left="708"/>
    </w:pPr>
  </w:style>
  <w:style w:type="paragraph" w:styleId="Ballontekst">
    <w:name w:val="Balloon Text"/>
    <w:basedOn w:val="Standaard"/>
    <w:link w:val="BallontekstChar"/>
    <w:uiPriority w:val="99"/>
    <w:semiHidden/>
    <w:unhideWhenUsed/>
    <w:rsid w:val="002753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53B7"/>
    <w:rPr>
      <w:rFonts w:ascii="Segoe UI" w:hAnsi="Segoe UI" w:cs="Segoe UI"/>
      <w:sz w:val="18"/>
      <w:szCs w:val="18"/>
      <w:lang w:eastAsia="en-US"/>
    </w:rPr>
  </w:style>
  <w:style w:type="character" w:styleId="Verwijzingopmerking">
    <w:name w:val="annotation reference"/>
    <w:basedOn w:val="Standaardalinea-lettertype"/>
    <w:uiPriority w:val="99"/>
    <w:semiHidden/>
    <w:unhideWhenUsed/>
    <w:rsid w:val="008009ED"/>
    <w:rPr>
      <w:sz w:val="16"/>
      <w:szCs w:val="16"/>
    </w:rPr>
  </w:style>
  <w:style w:type="paragraph" w:styleId="Tekstopmerking">
    <w:name w:val="annotation text"/>
    <w:basedOn w:val="Standaard"/>
    <w:link w:val="TekstopmerkingChar"/>
    <w:uiPriority w:val="99"/>
    <w:semiHidden/>
    <w:unhideWhenUsed/>
    <w:rsid w:val="008009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09ED"/>
    <w:rPr>
      <w:lang w:eastAsia="en-US"/>
    </w:rPr>
  </w:style>
  <w:style w:type="paragraph" w:styleId="Onderwerpvanopmerking">
    <w:name w:val="annotation subject"/>
    <w:basedOn w:val="Tekstopmerking"/>
    <w:next w:val="Tekstopmerking"/>
    <w:link w:val="OnderwerpvanopmerkingChar"/>
    <w:uiPriority w:val="99"/>
    <w:semiHidden/>
    <w:unhideWhenUsed/>
    <w:rsid w:val="008009ED"/>
    <w:rPr>
      <w:b/>
      <w:bCs/>
    </w:rPr>
  </w:style>
  <w:style w:type="character" w:customStyle="1" w:styleId="OnderwerpvanopmerkingChar">
    <w:name w:val="Onderwerp van opmerking Char"/>
    <w:basedOn w:val="TekstopmerkingChar"/>
    <w:link w:val="Onderwerpvanopmerking"/>
    <w:uiPriority w:val="99"/>
    <w:semiHidden/>
    <w:rsid w:val="008009E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9688">
      <w:bodyDiv w:val="1"/>
      <w:marLeft w:val="0"/>
      <w:marRight w:val="0"/>
      <w:marTop w:val="0"/>
      <w:marBottom w:val="0"/>
      <w:divBdr>
        <w:top w:val="none" w:sz="0" w:space="0" w:color="auto"/>
        <w:left w:val="none" w:sz="0" w:space="0" w:color="auto"/>
        <w:bottom w:val="none" w:sz="0" w:space="0" w:color="auto"/>
        <w:right w:val="none" w:sz="0" w:space="0" w:color="auto"/>
      </w:divBdr>
    </w:div>
    <w:div w:id="14549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B6D9-46C3-44C6-87D4-BD6B0159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6F3B20EE.dotm</Template>
  <TotalTime>4</TotalTime>
  <Pages>2</Pages>
  <Words>1100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Karien Hendriks</dc:creator>
  <cp:lastModifiedBy>Baks, Chantal</cp:lastModifiedBy>
  <cp:revision>3</cp:revision>
  <cp:lastPrinted>2016-12-07T12:18:00Z</cp:lastPrinted>
  <dcterms:created xsi:type="dcterms:W3CDTF">2020-01-23T09:08:00Z</dcterms:created>
  <dcterms:modified xsi:type="dcterms:W3CDTF">2020-01-23T09:12:00Z</dcterms:modified>
</cp:coreProperties>
</file>