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FF85E" w14:textId="77777777" w:rsidR="00860C96" w:rsidRPr="00D82D2D" w:rsidRDefault="00860C96" w:rsidP="00C822E3">
      <w:pPr>
        <w:pStyle w:val="Kop2"/>
        <w:rPr>
          <w:rFonts w:ascii="Segoe UI" w:hAnsi="Segoe UI" w:cs="Segoe UI"/>
          <w:b w:val="0"/>
          <w:i/>
          <w:color w:val="auto"/>
          <w:sz w:val="16"/>
          <w:szCs w:val="16"/>
        </w:rPr>
      </w:pPr>
      <w:bookmarkStart w:id="0" w:name="_GoBack"/>
      <w:bookmarkEnd w:id="0"/>
      <w:proofErr w:type="spellStart"/>
      <w:r>
        <w:rPr>
          <w:rFonts w:ascii="Segoe UI" w:hAnsi="Segoe UI" w:cs="Segoe UI"/>
          <w:color w:val="auto"/>
        </w:rPr>
        <w:t>Intentieverklaringsamenwerking</w:t>
      </w:r>
      <w:proofErr w:type="spellEnd"/>
      <w:r>
        <w:rPr>
          <w:rFonts w:ascii="Segoe UI" w:hAnsi="Segoe UI" w:cs="Segoe UI"/>
          <w:color w:val="auto"/>
        </w:rPr>
        <w:t xml:space="preserve"> regio ……2015-2016</w:t>
      </w:r>
      <w:r>
        <w:rPr>
          <w:rFonts w:ascii="Segoe UI" w:hAnsi="Segoe UI" w:cs="Segoe UI"/>
          <w:color w:val="auto"/>
        </w:rPr>
        <w:tab/>
      </w:r>
    </w:p>
    <w:p w14:paraId="4AE81433" w14:textId="77777777" w:rsidR="00860C96" w:rsidRPr="00D82D2D" w:rsidRDefault="00860C96" w:rsidP="00C822E3">
      <w:pPr>
        <w:rPr>
          <w:rFonts w:ascii="Segoe UI" w:hAnsi="Segoe UI" w:cs="Segoe UI"/>
        </w:rPr>
      </w:pPr>
      <w:r>
        <w:rPr>
          <w:rFonts w:ascii="Segoe UI" w:hAnsi="Segoe UI" w:cs="Segoe UI"/>
        </w:rPr>
        <w:t>Verloskundigen</w:t>
      </w:r>
      <w:r w:rsidRPr="00D82D2D">
        <w:rPr>
          <w:rFonts w:ascii="Segoe UI" w:hAnsi="Segoe UI" w:cs="Segoe UI"/>
        </w:rPr>
        <w:t xml:space="preserve"> – Jeugdgezondheidszorg</w:t>
      </w:r>
    </w:p>
    <w:p w14:paraId="445BD180" w14:textId="77777777" w:rsidR="00860C96" w:rsidRDefault="00860C96" w:rsidP="00C822E3">
      <w:pPr>
        <w:pStyle w:val="Geenafstand"/>
        <w:rPr>
          <w:rFonts w:ascii="Segoe UI" w:hAnsi="Segoe UI" w:cs="Segoe UI"/>
          <w:b/>
        </w:rPr>
      </w:pPr>
    </w:p>
    <w:p w14:paraId="118107B3" w14:textId="77777777" w:rsidR="00860C96" w:rsidRPr="00D82D2D" w:rsidRDefault="00860C96" w:rsidP="00C822E3">
      <w:pPr>
        <w:pStyle w:val="Geenafstand"/>
        <w:rPr>
          <w:rFonts w:ascii="Segoe UI" w:hAnsi="Segoe UI" w:cs="Segoe UI"/>
          <w:b/>
        </w:rPr>
      </w:pPr>
      <w:r w:rsidRPr="00D82D2D">
        <w:rPr>
          <w:rFonts w:ascii="Segoe UI" w:hAnsi="Segoe UI" w:cs="Segoe UI"/>
          <w:b/>
        </w:rPr>
        <w:t xml:space="preserve">Ondergetekenden </w:t>
      </w:r>
    </w:p>
    <w:p w14:paraId="1E111C98" w14:textId="77777777" w:rsidR="00860C96" w:rsidRDefault="00860C96" w:rsidP="00C822E3">
      <w:pPr>
        <w:pStyle w:val="Geenafstand"/>
        <w:numPr>
          <w:ilvl w:val="0"/>
          <w:numId w:val="1"/>
        </w:numPr>
        <w:rPr>
          <w:rFonts w:ascii="Segoe UI" w:hAnsi="Segoe UI" w:cs="Segoe UI"/>
        </w:rPr>
      </w:pPr>
      <w:r w:rsidRPr="00D82D2D">
        <w:rPr>
          <w:rFonts w:ascii="Segoe UI" w:hAnsi="Segoe UI" w:cs="Segoe UI"/>
        </w:rPr>
        <w:t>Kr</w:t>
      </w:r>
      <w:r>
        <w:rPr>
          <w:rFonts w:ascii="Segoe UI" w:hAnsi="Segoe UI" w:cs="Segoe UI"/>
        </w:rPr>
        <w:t>ing verloskundigen …….</w:t>
      </w:r>
    </w:p>
    <w:p w14:paraId="1182C066" w14:textId="77777777" w:rsidR="00860C96" w:rsidRPr="00D82D2D" w:rsidRDefault="00860C96" w:rsidP="00C822E3">
      <w:pPr>
        <w:pStyle w:val="Geenafstand"/>
        <w:numPr>
          <w:ilvl w:val="0"/>
          <w:numId w:val="1"/>
        </w:numPr>
        <w:rPr>
          <w:rFonts w:ascii="Segoe UI" w:hAnsi="Segoe UI" w:cs="Segoe UI"/>
        </w:rPr>
      </w:pPr>
      <w:r w:rsidRPr="00D82D2D">
        <w:rPr>
          <w:rFonts w:ascii="Segoe UI" w:hAnsi="Segoe UI" w:cs="Segoe UI"/>
        </w:rPr>
        <w:t>Jeugdgezondheid</w:t>
      </w:r>
      <w:r>
        <w:rPr>
          <w:rFonts w:ascii="Segoe UI" w:hAnsi="Segoe UI" w:cs="Segoe UI"/>
        </w:rPr>
        <w:t>zorg (JGZ) Regio</w:t>
      </w:r>
      <w:r w:rsidRPr="00D82D2D">
        <w:rPr>
          <w:rFonts w:ascii="Segoe UI" w:hAnsi="Segoe UI" w:cs="Segoe UI"/>
        </w:rPr>
        <w:t xml:space="preserve"> </w:t>
      </w:r>
      <w:r>
        <w:rPr>
          <w:rFonts w:ascii="Segoe UI" w:hAnsi="Segoe UI" w:cs="Segoe UI"/>
        </w:rPr>
        <w:t>………..</w:t>
      </w:r>
      <w:r w:rsidRPr="00D82D2D">
        <w:rPr>
          <w:rFonts w:ascii="Segoe UI" w:hAnsi="Segoe UI" w:cs="Segoe UI"/>
        </w:rPr>
        <w:t>.</w:t>
      </w:r>
    </w:p>
    <w:p w14:paraId="601BBFFA" w14:textId="77777777" w:rsidR="00860C96" w:rsidRPr="00D82D2D" w:rsidRDefault="00860C96" w:rsidP="00C822E3">
      <w:pPr>
        <w:pStyle w:val="Geenafstand"/>
        <w:rPr>
          <w:rFonts w:ascii="Segoe UI" w:hAnsi="Segoe UI" w:cs="Segoe UI"/>
          <w:b/>
        </w:rPr>
      </w:pPr>
    </w:p>
    <w:p w14:paraId="23A0B922" w14:textId="77777777" w:rsidR="00860C96" w:rsidRDefault="00860C96" w:rsidP="00C822E3">
      <w:pPr>
        <w:pStyle w:val="Geenafstand"/>
        <w:rPr>
          <w:rFonts w:ascii="Segoe UI" w:hAnsi="Segoe UI" w:cs="Segoe UI"/>
          <w:b/>
        </w:rPr>
      </w:pPr>
    </w:p>
    <w:p w14:paraId="67EB02A0" w14:textId="77777777" w:rsidR="00860C96" w:rsidRPr="00D82D2D" w:rsidRDefault="00860C96" w:rsidP="00C822E3">
      <w:pPr>
        <w:pStyle w:val="Geenafstand"/>
        <w:rPr>
          <w:rFonts w:ascii="Segoe UI" w:hAnsi="Segoe UI" w:cs="Segoe UI"/>
          <w:b/>
        </w:rPr>
      </w:pPr>
      <w:r w:rsidRPr="00D82D2D">
        <w:rPr>
          <w:rFonts w:ascii="Segoe UI" w:hAnsi="Segoe UI" w:cs="Segoe UI"/>
          <w:b/>
        </w:rPr>
        <w:t>Overwegende dat</w:t>
      </w:r>
    </w:p>
    <w:p w14:paraId="3DD09396" w14:textId="77777777" w:rsidR="00860C96" w:rsidRPr="00D82D2D" w:rsidRDefault="00860C96" w:rsidP="00C822E3">
      <w:pPr>
        <w:pStyle w:val="Geenafstand"/>
        <w:numPr>
          <w:ilvl w:val="0"/>
          <w:numId w:val="3"/>
        </w:numPr>
        <w:rPr>
          <w:rFonts w:ascii="Segoe UI" w:hAnsi="Segoe UI" w:cs="Segoe UI"/>
        </w:rPr>
      </w:pPr>
      <w:r w:rsidRPr="00D82D2D">
        <w:rPr>
          <w:rFonts w:ascii="Segoe UI" w:hAnsi="Segoe UI" w:cs="Segoe UI"/>
        </w:rPr>
        <w:t xml:space="preserve">Alle professionals in de </w:t>
      </w:r>
      <w:proofErr w:type="spellStart"/>
      <w:r w:rsidRPr="00D82D2D">
        <w:rPr>
          <w:rFonts w:ascii="Segoe UI" w:hAnsi="Segoe UI" w:cs="Segoe UI"/>
        </w:rPr>
        <w:t>geboortezorg</w:t>
      </w:r>
      <w:proofErr w:type="spellEnd"/>
      <w:r w:rsidRPr="00D82D2D">
        <w:rPr>
          <w:rFonts w:ascii="Segoe UI" w:hAnsi="Segoe UI" w:cs="Segoe UI"/>
        </w:rPr>
        <w:t xml:space="preserve"> een keten vormen om samen een zo gezond en veilig mogelijke zorg rond zwangerschap en geboorte te bieden;</w:t>
      </w:r>
    </w:p>
    <w:p w14:paraId="05BAA4B5" w14:textId="77777777" w:rsidR="00860C96" w:rsidRPr="00D82D2D" w:rsidRDefault="00860C96" w:rsidP="00C822E3">
      <w:pPr>
        <w:pStyle w:val="Geenafstand"/>
        <w:numPr>
          <w:ilvl w:val="0"/>
          <w:numId w:val="3"/>
        </w:numPr>
        <w:rPr>
          <w:rFonts w:ascii="Segoe UI" w:hAnsi="Segoe UI" w:cs="Segoe UI"/>
        </w:rPr>
      </w:pPr>
      <w:r w:rsidRPr="00D82D2D">
        <w:rPr>
          <w:rFonts w:ascii="Segoe UI" w:hAnsi="Segoe UI" w:cs="Segoe UI"/>
        </w:rPr>
        <w:t>Om de kwaliteit van de zorgverlening in de keten te waarborgen en/of te verbeteren, goede samenwerkingsafspraken onontbeerlijk zijn;</w:t>
      </w:r>
    </w:p>
    <w:p w14:paraId="644D649B" w14:textId="77777777" w:rsidR="00860C96" w:rsidRDefault="00860C96" w:rsidP="00C822E3">
      <w:pPr>
        <w:pStyle w:val="Geenafstand"/>
        <w:numPr>
          <w:ilvl w:val="0"/>
          <w:numId w:val="3"/>
        </w:numPr>
        <w:rPr>
          <w:rFonts w:ascii="Segoe UI" w:hAnsi="Segoe UI" w:cs="Segoe UI"/>
        </w:rPr>
      </w:pPr>
      <w:r w:rsidRPr="00D82D2D">
        <w:rPr>
          <w:rFonts w:ascii="Segoe UI" w:hAnsi="Segoe UI" w:cs="Segoe UI"/>
        </w:rPr>
        <w:t xml:space="preserve">De </w:t>
      </w:r>
      <w:r>
        <w:rPr>
          <w:rFonts w:ascii="Segoe UI" w:hAnsi="Segoe UI" w:cs="Segoe UI"/>
        </w:rPr>
        <w:t xml:space="preserve">kring verloskundigen </w:t>
      </w:r>
      <w:r w:rsidRPr="00D82D2D">
        <w:rPr>
          <w:rFonts w:ascii="Segoe UI" w:hAnsi="Segoe UI" w:cs="Segoe UI"/>
        </w:rPr>
        <w:t xml:space="preserve">en de JGZ </w:t>
      </w:r>
      <w:r>
        <w:rPr>
          <w:rFonts w:ascii="Segoe UI" w:hAnsi="Segoe UI" w:cs="Segoe UI"/>
        </w:rPr>
        <w:t>deze afspraken gezamenlijk in een intentieverklaring vastleggen voor de regio ……………….;</w:t>
      </w:r>
    </w:p>
    <w:p w14:paraId="081978A3" w14:textId="77777777" w:rsidR="00860C96" w:rsidRDefault="00860C96" w:rsidP="00A96438">
      <w:pPr>
        <w:pStyle w:val="Geenafstand"/>
        <w:numPr>
          <w:ilvl w:val="0"/>
          <w:numId w:val="3"/>
        </w:numPr>
        <w:rPr>
          <w:rFonts w:ascii="Segoe UI" w:hAnsi="Segoe UI" w:cs="Segoe UI"/>
        </w:rPr>
      </w:pPr>
      <w:r>
        <w:rPr>
          <w:rFonts w:ascii="Segoe UI" w:hAnsi="Segoe UI" w:cs="Segoe UI"/>
        </w:rPr>
        <w:t>Deze intentieverklaring zo nodig met lokale afspraken kan worden aangevuld.</w:t>
      </w:r>
    </w:p>
    <w:p w14:paraId="5435AF06" w14:textId="77777777" w:rsidR="00860C96" w:rsidRPr="00D82D2D" w:rsidRDefault="00860C96" w:rsidP="00C822E3">
      <w:pPr>
        <w:pStyle w:val="Geenafstand"/>
        <w:ind w:left="720"/>
        <w:rPr>
          <w:rFonts w:ascii="Segoe UI" w:hAnsi="Segoe UI" w:cs="Segoe UI"/>
          <w:b/>
        </w:rPr>
      </w:pPr>
    </w:p>
    <w:p w14:paraId="2A8860A8" w14:textId="77777777" w:rsidR="00860C96" w:rsidRDefault="00860C96" w:rsidP="00A96438">
      <w:pPr>
        <w:pStyle w:val="Geenafstand"/>
        <w:rPr>
          <w:rFonts w:ascii="Segoe UI" w:hAnsi="Segoe UI" w:cs="Segoe UI"/>
          <w:b/>
        </w:rPr>
      </w:pPr>
    </w:p>
    <w:p w14:paraId="4CF0E0F3" w14:textId="77777777" w:rsidR="00860C96" w:rsidRPr="00D82D2D" w:rsidRDefault="00860C96" w:rsidP="00A96438">
      <w:pPr>
        <w:pStyle w:val="Geenafstand"/>
        <w:rPr>
          <w:rFonts w:ascii="Segoe UI" w:hAnsi="Segoe UI" w:cs="Segoe UI"/>
          <w:b/>
        </w:rPr>
      </w:pPr>
      <w:r w:rsidRPr="00D82D2D">
        <w:rPr>
          <w:rFonts w:ascii="Segoe UI" w:hAnsi="Segoe UI" w:cs="Segoe UI"/>
          <w:b/>
        </w:rPr>
        <w:t>Komen het volgende overeen</w:t>
      </w:r>
    </w:p>
    <w:p w14:paraId="4FF2B4E6" w14:textId="77777777" w:rsidR="00860C96" w:rsidRDefault="00860C96" w:rsidP="00C822E3">
      <w:pPr>
        <w:pStyle w:val="Geenafstand"/>
        <w:ind w:left="720"/>
        <w:rPr>
          <w:rFonts w:ascii="Segoe UI" w:hAnsi="Segoe UI" w:cs="Segoe UI"/>
          <w:b/>
        </w:rPr>
      </w:pPr>
    </w:p>
    <w:p w14:paraId="2D12C79A" w14:textId="77777777" w:rsidR="00860C96" w:rsidRPr="00D82D2D" w:rsidRDefault="00860C96" w:rsidP="00C822E3">
      <w:pPr>
        <w:pStyle w:val="Geenafstand"/>
        <w:ind w:left="720"/>
        <w:rPr>
          <w:rFonts w:ascii="Segoe UI" w:hAnsi="Segoe UI" w:cs="Segoe UI"/>
          <w:b/>
        </w:rPr>
      </w:pPr>
    </w:p>
    <w:p w14:paraId="448035F0" w14:textId="77777777" w:rsidR="00860C96" w:rsidRPr="00D82D2D" w:rsidRDefault="00860C96" w:rsidP="00A96438">
      <w:pPr>
        <w:pStyle w:val="Geenafstand"/>
        <w:rPr>
          <w:rFonts w:ascii="Segoe UI" w:hAnsi="Segoe UI" w:cs="Segoe UI"/>
          <w:b/>
        </w:rPr>
      </w:pPr>
      <w:r w:rsidRPr="00D82D2D">
        <w:rPr>
          <w:rFonts w:ascii="Segoe UI" w:hAnsi="Segoe UI" w:cs="Segoe UI"/>
          <w:b/>
        </w:rPr>
        <w:t>Artikel 1 Doel</w:t>
      </w:r>
    </w:p>
    <w:p w14:paraId="05A20D9C" w14:textId="77777777" w:rsidR="00860C96" w:rsidRPr="00D82D2D" w:rsidRDefault="00860C96" w:rsidP="00A96438">
      <w:pPr>
        <w:pStyle w:val="Geenafstand"/>
        <w:numPr>
          <w:ilvl w:val="0"/>
          <w:numId w:val="4"/>
        </w:numPr>
        <w:rPr>
          <w:rFonts w:ascii="Segoe UI" w:hAnsi="Segoe UI" w:cs="Segoe UI"/>
        </w:rPr>
      </w:pPr>
      <w:r w:rsidRPr="00D82D2D">
        <w:rPr>
          <w:rFonts w:ascii="Segoe UI" w:hAnsi="Segoe UI" w:cs="Segoe UI"/>
        </w:rPr>
        <w:t xml:space="preserve">Het doel van </w:t>
      </w:r>
      <w:r>
        <w:rPr>
          <w:rFonts w:ascii="Segoe UI" w:hAnsi="Segoe UI" w:cs="Segoe UI"/>
        </w:rPr>
        <w:t xml:space="preserve">de intentieverklaring </w:t>
      </w:r>
      <w:r w:rsidRPr="00D82D2D">
        <w:rPr>
          <w:rFonts w:ascii="Segoe UI" w:hAnsi="Segoe UI" w:cs="Segoe UI"/>
        </w:rPr>
        <w:t>is het waarborgen, dan wel verbeteren van de kwaliteit van zorgverlening en zorgoverdracht in het kader van zwangerschap</w:t>
      </w:r>
      <w:r>
        <w:rPr>
          <w:rFonts w:ascii="Segoe UI" w:hAnsi="Segoe UI" w:cs="Segoe UI"/>
        </w:rPr>
        <w:t xml:space="preserve">, </w:t>
      </w:r>
      <w:r w:rsidRPr="00D82D2D">
        <w:rPr>
          <w:rFonts w:ascii="Segoe UI" w:hAnsi="Segoe UI" w:cs="Segoe UI"/>
        </w:rPr>
        <w:t>geboorte en zorg voor ouder en kind.</w:t>
      </w:r>
    </w:p>
    <w:p w14:paraId="34F0CFD9" w14:textId="77777777" w:rsidR="00860C96" w:rsidRPr="00D82D2D" w:rsidRDefault="00860C96" w:rsidP="00A96438">
      <w:pPr>
        <w:pStyle w:val="Geenafstand"/>
        <w:numPr>
          <w:ilvl w:val="0"/>
          <w:numId w:val="4"/>
        </w:numPr>
        <w:rPr>
          <w:rFonts w:ascii="Segoe UI" w:hAnsi="Segoe UI" w:cs="Segoe UI"/>
        </w:rPr>
      </w:pPr>
      <w:r w:rsidRPr="00D82D2D">
        <w:rPr>
          <w:rFonts w:ascii="Segoe UI" w:hAnsi="Segoe UI" w:cs="Segoe UI"/>
        </w:rPr>
        <w:t xml:space="preserve">Met het vastleggen van samenwerkingsafspraken is duidelijk wat de </w:t>
      </w:r>
      <w:r>
        <w:rPr>
          <w:rFonts w:ascii="Segoe UI" w:hAnsi="Segoe UI" w:cs="Segoe UI"/>
        </w:rPr>
        <w:t xml:space="preserve">verloskundigen </w:t>
      </w:r>
      <w:r w:rsidRPr="00D82D2D">
        <w:rPr>
          <w:rFonts w:ascii="Segoe UI" w:hAnsi="Segoe UI" w:cs="Segoe UI"/>
        </w:rPr>
        <w:t xml:space="preserve">en de JGZ van elkaar mogen verwachten en kan zo vroeg mogelijk worden ingespeeld op kind- en of </w:t>
      </w:r>
      <w:proofErr w:type="spellStart"/>
      <w:r w:rsidRPr="00D82D2D">
        <w:rPr>
          <w:rFonts w:ascii="Segoe UI" w:hAnsi="Segoe UI" w:cs="Segoe UI"/>
        </w:rPr>
        <w:t>omgevingsgebonden</w:t>
      </w:r>
      <w:proofErr w:type="spellEnd"/>
      <w:r w:rsidRPr="00D82D2D">
        <w:rPr>
          <w:rFonts w:ascii="Segoe UI" w:hAnsi="Segoe UI" w:cs="Segoe UI"/>
        </w:rPr>
        <w:t xml:space="preserve"> signalen die een gezonde ontwikkeling van het kind kunnen belemmeren. </w:t>
      </w:r>
    </w:p>
    <w:p w14:paraId="156277D3" w14:textId="77777777" w:rsidR="00860C96" w:rsidRDefault="00860C96" w:rsidP="0096083B">
      <w:pPr>
        <w:pStyle w:val="Geenafstand"/>
        <w:ind w:left="1080"/>
        <w:rPr>
          <w:rFonts w:ascii="Segoe UI" w:hAnsi="Segoe UI" w:cs="Segoe UI"/>
        </w:rPr>
      </w:pPr>
    </w:p>
    <w:p w14:paraId="7D9B91C5" w14:textId="77777777" w:rsidR="00860C96" w:rsidRPr="00D82D2D" w:rsidRDefault="00860C96" w:rsidP="0096083B">
      <w:pPr>
        <w:pStyle w:val="Geenafstand"/>
        <w:ind w:left="1080"/>
        <w:rPr>
          <w:rFonts w:ascii="Segoe UI" w:hAnsi="Segoe UI" w:cs="Segoe UI"/>
        </w:rPr>
      </w:pPr>
    </w:p>
    <w:p w14:paraId="543434A4" w14:textId="77777777" w:rsidR="00860C96" w:rsidRPr="00B21B97" w:rsidRDefault="00860C96" w:rsidP="00A96438">
      <w:pPr>
        <w:pStyle w:val="Geenafstand"/>
        <w:rPr>
          <w:rFonts w:ascii="Segoe UI" w:hAnsi="Segoe UI" w:cs="Segoe UI"/>
          <w:b/>
        </w:rPr>
      </w:pPr>
      <w:r w:rsidRPr="00B21B97">
        <w:rPr>
          <w:rFonts w:ascii="Segoe UI" w:hAnsi="Segoe UI" w:cs="Segoe UI"/>
          <w:b/>
        </w:rPr>
        <w:t xml:space="preserve">Artikel 2 </w:t>
      </w:r>
      <w:r>
        <w:rPr>
          <w:rFonts w:ascii="Segoe UI" w:hAnsi="Segoe UI" w:cs="Segoe UI"/>
          <w:b/>
        </w:rPr>
        <w:t>Overdracht</w:t>
      </w:r>
    </w:p>
    <w:p w14:paraId="71D45E01" w14:textId="77777777" w:rsidR="00860C96" w:rsidRPr="002A1B11" w:rsidRDefault="00860C96" w:rsidP="00B21B97">
      <w:pPr>
        <w:pStyle w:val="Geenafstand"/>
        <w:numPr>
          <w:ilvl w:val="0"/>
          <w:numId w:val="17"/>
        </w:numPr>
        <w:rPr>
          <w:rFonts w:ascii="Segoe UI" w:hAnsi="Segoe UI" w:cs="Segoe UI"/>
        </w:rPr>
      </w:pPr>
      <w:r w:rsidRPr="00B21B97">
        <w:rPr>
          <w:rFonts w:ascii="Segoe UI" w:hAnsi="Segoe UI" w:cs="Segoe UI"/>
        </w:rPr>
        <w:t xml:space="preserve">Bijzonderheden rondom de zwangerschap, bevalling en kraamperiode worden – met </w:t>
      </w:r>
      <w:r w:rsidRPr="002A1B11">
        <w:rPr>
          <w:rFonts w:ascii="Segoe UI" w:hAnsi="Segoe UI" w:cs="Segoe UI"/>
        </w:rPr>
        <w:t>toestemming van de (aanstaande) ouders – door de verloskundige overgedragen aan de JGZ.</w:t>
      </w:r>
    </w:p>
    <w:p w14:paraId="7B2731D0" w14:textId="77777777" w:rsidR="00860C96" w:rsidRPr="002A1B11" w:rsidRDefault="00860C96" w:rsidP="002A1B11">
      <w:pPr>
        <w:pStyle w:val="Geenafstand"/>
        <w:numPr>
          <w:ilvl w:val="0"/>
          <w:numId w:val="17"/>
        </w:numPr>
        <w:rPr>
          <w:rFonts w:ascii="Segoe UI" w:hAnsi="Segoe UI" w:cs="Segoe UI"/>
        </w:rPr>
      </w:pPr>
      <w:r w:rsidRPr="002A1B11">
        <w:rPr>
          <w:rFonts w:ascii="Segoe UI" w:hAnsi="Segoe UI" w:cs="Segoe UI"/>
        </w:rPr>
        <w:t xml:space="preserve">Ook de JGZ stelt – met toestemming van de (aanstaande) ouders – de verloskundige op de hoogte van problemen die relevant zijn </w:t>
      </w:r>
      <w:r>
        <w:rPr>
          <w:rFonts w:ascii="Segoe UI" w:hAnsi="Segoe UI" w:cs="Segoe UI"/>
        </w:rPr>
        <w:t>voor de</w:t>
      </w:r>
      <w:r w:rsidRPr="002A1B11">
        <w:rPr>
          <w:rFonts w:ascii="Segoe UI" w:hAnsi="Segoe UI" w:cs="Segoe UI"/>
        </w:rPr>
        <w:t xml:space="preserve"> </w:t>
      </w:r>
      <w:proofErr w:type="spellStart"/>
      <w:r w:rsidRPr="002A1B11">
        <w:rPr>
          <w:rFonts w:ascii="Segoe UI" w:hAnsi="Segoe UI" w:cs="Segoe UI"/>
        </w:rPr>
        <w:t>geboortezorg</w:t>
      </w:r>
      <w:proofErr w:type="spellEnd"/>
      <w:r w:rsidRPr="002A1B11">
        <w:rPr>
          <w:rFonts w:ascii="Segoe UI" w:hAnsi="Segoe UI" w:cs="Segoe UI"/>
        </w:rPr>
        <w:t>.</w:t>
      </w:r>
    </w:p>
    <w:p w14:paraId="29AEF6AB" w14:textId="77777777" w:rsidR="00860C96" w:rsidRPr="002A1B11" w:rsidRDefault="00860C96" w:rsidP="00B21B97">
      <w:pPr>
        <w:pStyle w:val="Geenafstand"/>
        <w:numPr>
          <w:ilvl w:val="0"/>
          <w:numId w:val="17"/>
        </w:numPr>
        <w:rPr>
          <w:rFonts w:ascii="Segoe UI" w:hAnsi="Segoe UI" w:cs="Segoe UI"/>
        </w:rPr>
      </w:pPr>
      <w:r w:rsidRPr="002A1B11">
        <w:rPr>
          <w:rFonts w:ascii="Segoe UI" w:hAnsi="Segoe UI" w:cs="Segoe UI"/>
        </w:rPr>
        <w:t>De overdracht van bijzonderh</w:t>
      </w:r>
      <w:r>
        <w:rPr>
          <w:rFonts w:ascii="Segoe UI" w:hAnsi="Segoe UI" w:cs="Segoe UI"/>
        </w:rPr>
        <w:t>eden/problematiek</w:t>
      </w:r>
      <w:r w:rsidRPr="002A1B11">
        <w:rPr>
          <w:rFonts w:ascii="Segoe UI" w:hAnsi="Segoe UI" w:cs="Segoe UI"/>
        </w:rPr>
        <w:t xml:space="preserve"> kan zowel in de pre- als postnatale periode gebeuren en vindt zo mogelijk persoonlijk plaats</w:t>
      </w:r>
      <w:r>
        <w:rPr>
          <w:rFonts w:ascii="Segoe UI" w:hAnsi="Segoe UI" w:cs="Segoe UI"/>
        </w:rPr>
        <w:t>, bij voorkeur telefonisch</w:t>
      </w:r>
      <w:r w:rsidRPr="002A1B11">
        <w:rPr>
          <w:rFonts w:ascii="Segoe UI" w:hAnsi="Segoe UI" w:cs="Segoe UI"/>
        </w:rPr>
        <w:t xml:space="preserve"> (‘warme overdracht’).</w:t>
      </w:r>
    </w:p>
    <w:p w14:paraId="3839CC92" w14:textId="77777777" w:rsidR="00860C96" w:rsidRDefault="00860C96" w:rsidP="00B21B97">
      <w:pPr>
        <w:pStyle w:val="Geenafstand"/>
        <w:numPr>
          <w:ilvl w:val="0"/>
          <w:numId w:val="17"/>
        </w:numPr>
        <w:rPr>
          <w:rFonts w:ascii="Segoe UI" w:hAnsi="Segoe UI" w:cs="Segoe UI"/>
        </w:rPr>
      </w:pPr>
      <w:r>
        <w:rPr>
          <w:rFonts w:ascii="Segoe UI" w:hAnsi="Segoe UI" w:cs="Segoe UI"/>
        </w:rPr>
        <w:t>Basisinformatie wordt overgedragen via het overdrachtsformulier van de kraamzorg. In aanvulling hierop zijn relevante onderwerpen om proactief over te dragen:</w:t>
      </w:r>
    </w:p>
    <w:p w14:paraId="1C69DDB3" w14:textId="77777777" w:rsidR="00860C96" w:rsidRPr="00FD1CA1" w:rsidRDefault="00860C96" w:rsidP="00FD1CA1">
      <w:pPr>
        <w:pStyle w:val="Lijstalinea"/>
        <w:numPr>
          <w:ilvl w:val="0"/>
          <w:numId w:val="22"/>
        </w:numPr>
        <w:ind w:left="1068"/>
        <w:rPr>
          <w:rFonts w:ascii="Segoe UI" w:hAnsi="Segoe UI" w:cs="Segoe UI"/>
          <w:sz w:val="22"/>
          <w:szCs w:val="22"/>
        </w:rPr>
      </w:pPr>
      <w:r w:rsidRPr="00FD1CA1">
        <w:rPr>
          <w:rFonts w:ascii="Segoe UI" w:hAnsi="Segoe UI" w:cs="Segoe UI"/>
          <w:sz w:val="22"/>
          <w:szCs w:val="22"/>
        </w:rPr>
        <w:t>Materiële omstandigheden, zoals langdurige ongunstige financiële situatie (werkloosheid), huisvestingsproblemen of onhygiënische omstandigheden.</w:t>
      </w:r>
    </w:p>
    <w:p w14:paraId="246ADBA5" w14:textId="77777777" w:rsidR="00860C96" w:rsidRPr="00FD1CA1" w:rsidRDefault="00860C96" w:rsidP="00FD1CA1">
      <w:pPr>
        <w:pStyle w:val="Lijstalinea"/>
        <w:numPr>
          <w:ilvl w:val="0"/>
          <w:numId w:val="22"/>
        </w:numPr>
        <w:ind w:left="1068"/>
        <w:rPr>
          <w:rFonts w:ascii="Segoe UI" w:hAnsi="Segoe UI" w:cs="Segoe UI"/>
          <w:sz w:val="22"/>
          <w:szCs w:val="22"/>
        </w:rPr>
      </w:pPr>
      <w:r w:rsidRPr="00FD1CA1">
        <w:rPr>
          <w:rFonts w:ascii="Segoe UI" w:hAnsi="Segoe UI" w:cs="Segoe UI"/>
          <w:sz w:val="22"/>
          <w:szCs w:val="22"/>
        </w:rPr>
        <w:lastRenderedPageBreak/>
        <w:t>Gezondheid, zoals een ongezonde leefwijze, psychische en psychiatrische problematiek bij een of beide ouders, postpartumdepressie bij eerdere zwangerschap, belaste psychische anamnese zonder gespecialiseerde hulpverlening, verslavingsproblemen bij een of beide ouders, chronische gezondheidsproblemen bij een van de ouders, slechte voedingsstatus zwangere (BMI &lt; 20 of &gt; 40 zonder hulpverlening), ouders die roken of een doodgeboren of overleden kind in anamnese.</w:t>
      </w:r>
    </w:p>
    <w:p w14:paraId="32790496" w14:textId="77777777" w:rsidR="00860C96" w:rsidRPr="00FD1CA1" w:rsidRDefault="00860C96" w:rsidP="00FD1CA1">
      <w:pPr>
        <w:pStyle w:val="Lijstalinea"/>
        <w:numPr>
          <w:ilvl w:val="0"/>
          <w:numId w:val="22"/>
        </w:numPr>
        <w:ind w:left="1068"/>
        <w:rPr>
          <w:rFonts w:ascii="Segoe UI" w:hAnsi="Segoe UI" w:cs="Segoe UI"/>
          <w:sz w:val="22"/>
          <w:szCs w:val="22"/>
        </w:rPr>
      </w:pPr>
      <w:r w:rsidRPr="00FD1CA1">
        <w:rPr>
          <w:rFonts w:ascii="Segoe UI" w:hAnsi="Segoe UI" w:cs="Segoe UI"/>
          <w:sz w:val="22"/>
          <w:szCs w:val="22"/>
        </w:rPr>
        <w:t>Opvoeding en gezinsrelaties, zoals geen structuur en regelmaat in het dagritme, gezin bekend in verband met huiselijk geweld, gezin bekend vanwege opvoedingsproblematiek, ongewenste zwangerschap, tienermoeder (tot 20 jaar), een gezin waar in veel ondersteuning nodig is c.q. was bij de opvoeding/verzorging van (een) eerder(e) kind(eren), ouders met veel vragen/onzekerheid of onder toezichtstelling of uithuisplaatsing van eerdere kinderen van (een van) de ouders;</w:t>
      </w:r>
    </w:p>
    <w:p w14:paraId="67B1B872" w14:textId="77777777" w:rsidR="00860C96" w:rsidRPr="00FD1CA1" w:rsidRDefault="00860C96" w:rsidP="00FD1CA1">
      <w:pPr>
        <w:pStyle w:val="Lijstalinea"/>
        <w:numPr>
          <w:ilvl w:val="0"/>
          <w:numId w:val="22"/>
        </w:numPr>
        <w:ind w:left="1068"/>
        <w:rPr>
          <w:rFonts w:ascii="Segoe UI" w:hAnsi="Segoe UI" w:cs="Segoe UI"/>
          <w:sz w:val="22"/>
          <w:szCs w:val="22"/>
        </w:rPr>
      </w:pPr>
      <w:r w:rsidRPr="00FD1CA1">
        <w:rPr>
          <w:rFonts w:ascii="Segoe UI" w:hAnsi="Segoe UI" w:cs="Segoe UI"/>
          <w:sz w:val="22"/>
          <w:szCs w:val="22"/>
        </w:rPr>
        <w:t>Onderwijs en werk, zoals verstandelijke beperking bij een van de ouders (LVB) of aan staande moeders die weinig of geen opleiding hebben.</w:t>
      </w:r>
    </w:p>
    <w:p w14:paraId="27FDD1F8" w14:textId="77777777" w:rsidR="00860C96" w:rsidRPr="00FD1CA1" w:rsidRDefault="00860C96" w:rsidP="00FD1CA1">
      <w:pPr>
        <w:pStyle w:val="Lijstalinea"/>
        <w:numPr>
          <w:ilvl w:val="0"/>
          <w:numId w:val="22"/>
        </w:numPr>
        <w:ind w:left="1068"/>
        <w:rPr>
          <w:rFonts w:ascii="Segoe UI" w:hAnsi="Segoe UI" w:cs="Segoe UI"/>
          <w:sz w:val="22"/>
          <w:szCs w:val="22"/>
        </w:rPr>
      </w:pPr>
      <w:r w:rsidRPr="00FD1CA1">
        <w:rPr>
          <w:rFonts w:ascii="Segoe UI" w:hAnsi="Segoe UI" w:cs="Segoe UI"/>
          <w:sz w:val="22"/>
          <w:szCs w:val="22"/>
        </w:rPr>
        <w:t>Sociale omgeving buiten het gezin, zoals sociaal geïsoleerd gezin, alleenstaande moeder of laat in zorg komen.</w:t>
      </w:r>
    </w:p>
    <w:p w14:paraId="4F6CE7CA" w14:textId="77777777" w:rsidR="00860C96" w:rsidRPr="00FD1CA1" w:rsidRDefault="00860C96" w:rsidP="00FD1CA1">
      <w:pPr>
        <w:pStyle w:val="Lijstalinea"/>
        <w:numPr>
          <w:ilvl w:val="0"/>
          <w:numId w:val="22"/>
        </w:numPr>
        <w:ind w:left="1068"/>
        <w:rPr>
          <w:rFonts w:ascii="Segoe UI" w:hAnsi="Segoe UI" w:cs="Segoe UI"/>
          <w:sz w:val="22"/>
          <w:szCs w:val="22"/>
        </w:rPr>
      </w:pPr>
      <w:r w:rsidRPr="00FD1CA1">
        <w:rPr>
          <w:rFonts w:ascii="Segoe UI" w:hAnsi="Segoe UI" w:cs="Segoe UI"/>
          <w:sz w:val="22"/>
          <w:szCs w:val="22"/>
        </w:rPr>
        <w:t>Combinatie van bovenstaande (</w:t>
      </w:r>
      <w:proofErr w:type="spellStart"/>
      <w:r w:rsidRPr="00FD1CA1">
        <w:rPr>
          <w:rFonts w:ascii="Segoe UI" w:hAnsi="Segoe UI" w:cs="Segoe UI"/>
          <w:sz w:val="22"/>
          <w:szCs w:val="22"/>
        </w:rPr>
        <w:t>multiproblematiek</w:t>
      </w:r>
      <w:proofErr w:type="spellEnd"/>
      <w:r w:rsidRPr="00FD1CA1">
        <w:rPr>
          <w:rFonts w:ascii="Segoe UI" w:hAnsi="Segoe UI" w:cs="Segoe UI"/>
          <w:sz w:val="22"/>
          <w:szCs w:val="22"/>
        </w:rPr>
        <w:t>).</w:t>
      </w:r>
    </w:p>
    <w:p w14:paraId="20052247" w14:textId="77777777" w:rsidR="00860C96" w:rsidRDefault="00860C96" w:rsidP="00B21B97">
      <w:pPr>
        <w:pStyle w:val="Geenafstand"/>
        <w:numPr>
          <w:ilvl w:val="0"/>
          <w:numId w:val="17"/>
        </w:numPr>
        <w:rPr>
          <w:rFonts w:ascii="Segoe UI" w:hAnsi="Segoe UI" w:cs="Segoe UI"/>
        </w:rPr>
      </w:pPr>
      <w:r>
        <w:rPr>
          <w:rFonts w:ascii="Segoe UI" w:hAnsi="Segoe UI" w:cs="Segoe UI"/>
        </w:rPr>
        <w:t>Verloskundigenpraktijken en JGZ-teams hebben lokale afspraken over de wijze waarop deze informatie het beste kan worden uitgewisseld.</w:t>
      </w:r>
    </w:p>
    <w:p w14:paraId="0000B4DF" w14:textId="77777777" w:rsidR="00860C96" w:rsidRDefault="00860C96" w:rsidP="00FD1B24">
      <w:pPr>
        <w:pStyle w:val="Geenafstand"/>
        <w:rPr>
          <w:rFonts w:ascii="Segoe UI" w:hAnsi="Segoe UI" w:cs="Segoe UI"/>
          <w:b/>
        </w:rPr>
      </w:pPr>
    </w:p>
    <w:p w14:paraId="36276F88" w14:textId="77777777" w:rsidR="00860C96" w:rsidRDefault="00860C96" w:rsidP="00FD1B24">
      <w:pPr>
        <w:pStyle w:val="Geenafstand"/>
        <w:rPr>
          <w:rFonts w:ascii="Segoe UI" w:hAnsi="Segoe UI" w:cs="Segoe UI"/>
          <w:b/>
        </w:rPr>
      </w:pPr>
    </w:p>
    <w:p w14:paraId="21EE87CE" w14:textId="77777777" w:rsidR="00860C96" w:rsidRPr="00B21B97" w:rsidRDefault="00860C96" w:rsidP="00FD1B24">
      <w:pPr>
        <w:pStyle w:val="Geenafstand"/>
        <w:rPr>
          <w:rFonts w:ascii="Segoe UI" w:hAnsi="Segoe UI" w:cs="Segoe UI"/>
          <w:b/>
        </w:rPr>
      </w:pPr>
      <w:r w:rsidRPr="00B21B97">
        <w:rPr>
          <w:rFonts w:ascii="Segoe UI" w:hAnsi="Segoe UI" w:cs="Segoe UI"/>
          <w:b/>
        </w:rPr>
        <w:t xml:space="preserve">Artikel </w:t>
      </w:r>
      <w:r>
        <w:rPr>
          <w:rFonts w:ascii="Segoe UI" w:hAnsi="Segoe UI" w:cs="Segoe UI"/>
          <w:b/>
        </w:rPr>
        <w:t xml:space="preserve">3Evaluatie </w:t>
      </w:r>
    </w:p>
    <w:p w14:paraId="56DCB177" w14:textId="77777777" w:rsidR="00860C96" w:rsidRDefault="00860C96" w:rsidP="00FD1B24">
      <w:pPr>
        <w:pStyle w:val="Geenafstand"/>
        <w:numPr>
          <w:ilvl w:val="0"/>
          <w:numId w:val="18"/>
        </w:numPr>
        <w:rPr>
          <w:rFonts w:ascii="Segoe UI" w:hAnsi="Segoe UI" w:cs="Segoe UI"/>
        </w:rPr>
      </w:pPr>
      <w:r>
        <w:rPr>
          <w:rFonts w:ascii="Segoe UI" w:hAnsi="Segoe UI" w:cs="Segoe UI"/>
        </w:rPr>
        <w:t>Tenminste eenmaal per jaar vindt, op initiatief van de JGZ, lokaal overleg plaats tussen de verloskundepraktijk en het JGZ-team om de samenwerking te evalueren.</w:t>
      </w:r>
    </w:p>
    <w:p w14:paraId="6B9114F1" w14:textId="77777777" w:rsidR="00860C96" w:rsidRDefault="00860C96" w:rsidP="00FD1B24">
      <w:pPr>
        <w:pStyle w:val="Geenafstand"/>
        <w:numPr>
          <w:ilvl w:val="0"/>
          <w:numId w:val="18"/>
        </w:numPr>
        <w:rPr>
          <w:rFonts w:ascii="Segoe UI" w:hAnsi="Segoe UI" w:cs="Segoe UI"/>
        </w:rPr>
      </w:pPr>
      <w:r>
        <w:rPr>
          <w:rFonts w:ascii="Segoe UI" w:hAnsi="Segoe UI" w:cs="Segoe UI"/>
        </w:rPr>
        <w:t>Daarnaast neemt het management van de JGZ jaarlijks het initiatief om op organisatieniveau de intentieverklaring te evalueren, zo nodig bij te stellen en te continueren.</w:t>
      </w:r>
    </w:p>
    <w:p w14:paraId="37DD6547" w14:textId="77777777" w:rsidR="00860C96" w:rsidRPr="003465F8" w:rsidRDefault="00860C96" w:rsidP="003465F8">
      <w:pPr>
        <w:pStyle w:val="Geenafstand"/>
        <w:ind w:left="720"/>
        <w:rPr>
          <w:rFonts w:ascii="Segoe UI" w:hAnsi="Segoe UI" w:cs="Segoe UI"/>
        </w:rPr>
      </w:pPr>
    </w:p>
    <w:p w14:paraId="438314DB" w14:textId="77777777" w:rsidR="00860C96" w:rsidRDefault="00860C96" w:rsidP="004F6A7D">
      <w:pPr>
        <w:pStyle w:val="Geenafstand"/>
        <w:rPr>
          <w:rFonts w:ascii="Segoe UI" w:hAnsi="Segoe UI" w:cs="Segoe UI"/>
          <w:b/>
        </w:rPr>
      </w:pPr>
    </w:p>
    <w:p w14:paraId="16C3FB04" w14:textId="77777777" w:rsidR="00860C96" w:rsidRPr="003465F8" w:rsidRDefault="00860C96" w:rsidP="004F6A7D">
      <w:pPr>
        <w:pStyle w:val="Geenafstand"/>
        <w:rPr>
          <w:rFonts w:ascii="Segoe UI" w:hAnsi="Segoe UI" w:cs="Segoe UI"/>
          <w:b/>
        </w:rPr>
      </w:pPr>
      <w:r w:rsidRPr="003465F8">
        <w:rPr>
          <w:rFonts w:ascii="Segoe UI" w:hAnsi="Segoe UI" w:cs="Segoe UI"/>
          <w:b/>
        </w:rPr>
        <w:t>Ondertekening</w:t>
      </w:r>
    </w:p>
    <w:p w14:paraId="778179AE" w14:textId="77777777" w:rsidR="00860C96" w:rsidRPr="003465F8" w:rsidRDefault="00860C96" w:rsidP="004F6A7D">
      <w:pPr>
        <w:pStyle w:val="Geenafstand"/>
        <w:rPr>
          <w:rFonts w:ascii="Segoe UI" w:hAnsi="Segoe UI" w:cs="Segoe UI"/>
        </w:rPr>
      </w:pPr>
      <w:r w:rsidRPr="003465F8">
        <w:rPr>
          <w:rFonts w:ascii="Segoe UI" w:hAnsi="Segoe UI" w:cs="Segoe UI"/>
        </w:rPr>
        <w:t xml:space="preserve">Aldus overeengekomen op </w:t>
      </w:r>
      <w:r>
        <w:rPr>
          <w:rFonts w:ascii="Segoe UI" w:hAnsi="Segoe UI" w:cs="Segoe UI"/>
        </w:rPr>
        <w:t>………….. 2015</w:t>
      </w:r>
    </w:p>
    <w:p w14:paraId="3D25EF03" w14:textId="77777777" w:rsidR="00860C96" w:rsidRDefault="00860C96" w:rsidP="004F6A7D">
      <w:pPr>
        <w:pStyle w:val="Geenafstand"/>
        <w:rPr>
          <w:rFonts w:ascii="Segoe UI" w:hAnsi="Segoe UI" w:cs="Segoe UI"/>
        </w:rPr>
      </w:pPr>
    </w:p>
    <w:p w14:paraId="734F2805" w14:textId="77777777" w:rsidR="00860C96" w:rsidRPr="00A2132D" w:rsidRDefault="00860C96" w:rsidP="004F6A7D">
      <w:pPr>
        <w:pStyle w:val="Geenafstand"/>
        <w:rPr>
          <w:rFonts w:ascii="Segoe UI" w:hAnsi="Segoe UI" w:cs="Segoe UI"/>
          <w:i/>
        </w:rPr>
      </w:pPr>
      <w:r w:rsidRPr="00A2132D">
        <w:rPr>
          <w:rFonts w:ascii="Segoe UI" w:hAnsi="Segoe UI" w:cs="Segoe UI"/>
          <w:i/>
        </w:rPr>
        <w:t xml:space="preserve">Namens de Kring van verloskundigen regio </w:t>
      </w:r>
      <w:r>
        <w:rPr>
          <w:rFonts w:ascii="Segoe UI" w:hAnsi="Segoe UI" w:cs="Segoe UI"/>
          <w:i/>
        </w:rPr>
        <w:t>…………</w:t>
      </w:r>
    </w:p>
    <w:p w14:paraId="3EBF312A" w14:textId="77777777" w:rsidR="00860C96" w:rsidRPr="003465F8" w:rsidRDefault="00860C96" w:rsidP="004F6A7D">
      <w:pPr>
        <w:pStyle w:val="Geenafstand"/>
        <w:rPr>
          <w:rFonts w:ascii="Segoe UI" w:hAnsi="Segoe UI" w:cs="Segoe UI"/>
        </w:rPr>
      </w:pPr>
    </w:p>
    <w:p w14:paraId="47CE0115" w14:textId="77777777" w:rsidR="00860C96" w:rsidRPr="003465F8" w:rsidRDefault="00860C96" w:rsidP="004F6A7D">
      <w:pPr>
        <w:pStyle w:val="Geenafstand"/>
        <w:rPr>
          <w:rFonts w:ascii="Segoe UI" w:hAnsi="Segoe UI" w:cs="Segoe UI"/>
        </w:rPr>
      </w:pPr>
    </w:p>
    <w:p w14:paraId="450C60E4" w14:textId="77777777" w:rsidR="00860C96" w:rsidRDefault="00860C96" w:rsidP="004F6A7D">
      <w:pPr>
        <w:pStyle w:val="Geenafstand"/>
        <w:rPr>
          <w:rFonts w:ascii="Segoe UI" w:hAnsi="Segoe UI" w:cs="Segoe UI"/>
        </w:rPr>
      </w:pPr>
    </w:p>
    <w:p w14:paraId="06EDD1A4" w14:textId="77777777" w:rsidR="00860C96" w:rsidRPr="003465F8" w:rsidRDefault="00860C96" w:rsidP="00BB2752">
      <w:pPr>
        <w:pStyle w:val="Geenafstand"/>
        <w:rPr>
          <w:rFonts w:ascii="Segoe UI" w:hAnsi="Segoe UI" w:cs="Segoe UI"/>
        </w:rPr>
      </w:pPr>
      <w:r>
        <w:rPr>
          <w:rFonts w:ascii="Segoe UI" w:hAnsi="Segoe UI" w:cs="Segoe UI"/>
        </w:rPr>
        <w:t>……………</w:t>
      </w:r>
    </w:p>
    <w:p w14:paraId="6C9026A4" w14:textId="77777777" w:rsidR="00860C96" w:rsidRPr="003465F8" w:rsidRDefault="00860C96" w:rsidP="00BB2752">
      <w:pPr>
        <w:pStyle w:val="Geenafstand"/>
        <w:rPr>
          <w:rFonts w:ascii="Segoe UI" w:hAnsi="Segoe UI" w:cs="Segoe UI"/>
        </w:rPr>
      </w:pPr>
      <w:r>
        <w:rPr>
          <w:rFonts w:ascii="Segoe UI" w:hAnsi="Segoe UI" w:cs="Segoe UI"/>
        </w:rPr>
        <w:t>V</w:t>
      </w:r>
      <w:r w:rsidRPr="003465F8">
        <w:rPr>
          <w:rFonts w:ascii="Segoe UI" w:hAnsi="Segoe UI" w:cs="Segoe UI"/>
        </w:rPr>
        <w:t>oorzitter</w:t>
      </w:r>
    </w:p>
    <w:p w14:paraId="712745E8" w14:textId="77777777" w:rsidR="00860C96" w:rsidRPr="003465F8" w:rsidRDefault="00860C96" w:rsidP="004F6A7D">
      <w:pPr>
        <w:pStyle w:val="Geenafstand"/>
        <w:rPr>
          <w:rFonts w:ascii="Segoe UI" w:hAnsi="Segoe UI" w:cs="Segoe UI"/>
        </w:rPr>
      </w:pPr>
    </w:p>
    <w:p w14:paraId="0AB1B784" w14:textId="77777777" w:rsidR="00860C96" w:rsidRPr="00A2132D" w:rsidRDefault="00860C96" w:rsidP="004F6A7D">
      <w:pPr>
        <w:pStyle w:val="Geenafstand"/>
        <w:rPr>
          <w:rFonts w:ascii="Segoe UI" w:hAnsi="Segoe UI" w:cs="Segoe UI"/>
          <w:i/>
        </w:rPr>
      </w:pPr>
      <w:r w:rsidRPr="00A2132D">
        <w:rPr>
          <w:rFonts w:ascii="Segoe UI" w:hAnsi="Segoe UI" w:cs="Segoe UI"/>
          <w:i/>
        </w:rPr>
        <w:t xml:space="preserve">Namens </w:t>
      </w:r>
      <w:r>
        <w:rPr>
          <w:rFonts w:ascii="Segoe UI" w:hAnsi="Segoe UI" w:cs="Segoe UI"/>
          <w:i/>
        </w:rPr>
        <w:t>Regio ………….</w:t>
      </w:r>
    </w:p>
    <w:p w14:paraId="5ED9FB86" w14:textId="77777777" w:rsidR="00860C96" w:rsidRPr="003465F8" w:rsidRDefault="00860C96" w:rsidP="004F6A7D">
      <w:pPr>
        <w:pStyle w:val="Geenafstand"/>
        <w:rPr>
          <w:rFonts w:ascii="Segoe UI" w:hAnsi="Segoe UI" w:cs="Segoe UI"/>
        </w:rPr>
      </w:pPr>
    </w:p>
    <w:p w14:paraId="6B9322D6" w14:textId="77777777" w:rsidR="00860C96" w:rsidRDefault="00860C96" w:rsidP="004F6A7D">
      <w:pPr>
        <w:pStyle w:val="Geenafstand"/>
        <w:rPr>
          <w:rFonts w:ascii="Segoe UI" w:hAnsi="Segoe UI" w:cs="Segoe UI"/>
        </w:rPr>
      </w:pPr>
    </w:p>
    <w:p w14:paraId="06AC5FCF" w14:textId="77777777" w:rsidR="00860C96" w:rsidRPr="003465F8" w:rsidRDefault="00860C96" w:rsidP="004F6A7D">
      <w:pPr>
        <w:pStyle w:val="Geenafstand"/>
        <w:rPr>
          <w:rFonts w:ascii="Segoe UI" w:hAnsi="Segoe UI" w:cs="Segoe UI"/>
        </w:rPr>
      </w:pPr>
    </w:p>
    <w:p w14:paraId="1DE4499D" w14:textId="77777777" w:rsidR="00860C96" w:rsidRDefault="00860C96" w:rsidP="004F6A7D">
      <w:pPr>
        <w:pStyle w:val="Geenafstand"/>
        <w:rPr>
          <w:rFonts w:ascii="Segoe UI" w:hAnsi="Segoe UI" w:cs="Segoe UI"/>
        </w:rPr>
      </w:pPr>
      <w:r>
        <w:rPr>
          <w:rFonts w:ascii="Segoe UI" w:hAnsi="Segoe UI" w:cs="Segoe UI"/>
        </w:rPr>
        <w:t>……………</w:t>
      </w:r>
    </w:p>
    <w:p w14:paraId="59E8D577" w14:textId="77777777" w:rsidR="00860C96" w:rsidRPr="003465F8" w:rsidRDefault="00860C96" w:rsidP="004F6A7D">
      <w:pPr>
        <w:pStyle w:val="Geenafstand"/>
        <w:rPr>
          <w:rFonts w:ascii="Segoe UI" w:hAnsi="Segoe UI" w:cs="Segoe UI"/>
        </w:rPr>
      </w:pPr>
      <w:r>
        <w:rPr>
          <w:rFonts w:ascii="Segoe UI" w:hAnsi="Segoe UI" w:cs="Segoe UI"/>
        </w:rPr>
        <w:t>Manager RVE Jeugdgezondheidszorg</w:t>
      </w:r>
    </w:p>
    <w:sectPr w:rsidR="00860C96" w:rsidRPr="003465F8" w:rsidSect="009A74B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0E8BD" w14:textId="77777777" w:rsidR="00860C96" w:rsidRDefault="00860C96" w:rsidP="00271505">
      <w:pPr>
        <w:spacing w:after="0" w:line="240" w:lineRule="auto"/>
      </w:pPr>
      <w:r>
        <w:separator/>
      </w:r>
    </w:p>
  </w:endnote>
  <w:endnote w:type="continuationSeparator" w:id="0">
    <w:p w14:paraId="35DE8AD3" w14:textId="77777777" w:rsidR="00860C96" w:rsidRDefault="00860C96" w:rsidP="0027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E9D8" w14:textId="77777777" w:rsidR="00860C96" w:rsidRPr="00BB2752" w:rsidRDefault="00860C96">
    <w:pPr>
      <w:pStyle w:val="Voettekst"/>
      <w:jc w:val="center"/>
      <w:rPr>
        <w:rFonts w:ascii="Segoe UI" w:hAnsi="Segoe UI" w:cs="Segoe UI"/>
        <w:sz w:val="20"/>
        <w:szCs w:val="20"/>
      </w:rPr>
    </w:pPr>
    <w:r w:rsidRPr="00BB2752">
      <w:rPr>
        <w:rFonts w:ascii="Segoe UI" w:hAnsi="Segoe UI" w:cs="Segoe UI"/>
        <w:sz w:val="20"/>
        <w:szCs w:val="20"/>
      </w:rPr>
      <w:fldChar w:fldCharType="begin"/>
    </w:r>
    <w:r w:rsidRPr="00BB2752">
      <w:rPr>
        <w:rFonts w:ascii="Segoe UI" w:hAnsi="Segoe UI" w:cs="Segoe UI"/>
        <w:sz w:val="20"/>
        <w:szCs w:val="20"/>
      </w:rPr>
      <w:instrText>PAGE   \* MERGEFORMAT</w:instrText>
    </w:r>
    <w:r w:rsidRPr="00BB2752">
      <w:rPr>
        <w:rFonts w:ascii="Segoe UI" w:hAnsi="Segoe UI" w:cs="Segoe UI"/>
        <w:sz w:val="20"/>
        <w:szCs w:val="20"/>
      </w:rPr>
      <w:fldChar w:fldCharType="separate"/>
    </w:r>
    <w:r w:rsidR="00121D3D">
      <w:rPr>
        <w:rFonts w:ascii="Segoe UI" w:hAnsi="Segoe UI" w:cs="Segoe UI"/>
        <w:noProof/>
        <w:sz w:val="20"/>
        <w:szCs w:val="20"/>
      </w:rPr>
      <w:t>1</w:t>
    </w:r>
    <w:r w:rsidRPr="00BB2752">
      <w:rPr>
        <w:rFonts w:ascii="Segoe UI" w:hAnsi="Segoe UI" w:cs="Segoe UI"/>
        <w:sz w:val="20"/>
        <w:szCs w:val="20"/>
      </w:rPr>
      <w:fldChar w:fldCharType="end"/>
    </w:r>
  </w:p>
  <w:p w14:paraId="5E84CF85" w14:textId="77777777" w:rsidR="00860C96" w:rsidRDefault="00860C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2105E" w14:textId="77777777" w:rsidR="00860C96" w:rsidRDefault="00860C96" w:rsidP="00271505">
      <w:pPr>
        <w:spacing w:after="0" w:line="240" w:lineRule="auto"/>
      </w:pPr>
      <w:r>
        <w:separator/>
      </w:r>
    </w:p>
  </w:footnote>
  <w:footnote w:type="continuationSeparator" w:id="0">
    <w:p w14:paraId="30A81C92" w14:textId="77777777" w:rsidR="00860C96" w:rsidRDefault="00860C96" w:rsidP="00271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3175"/>
    <w:multiLevelType w:val="hybridMultilevel"/>
    <w:tmpl w:val="3A44B00C"/>
    <w:lvl w:ilvl="0" w:tplc="04130019">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15:restartNumberingAfterBreak="0">
    <w:nsid w:val="0CFD0494"/>
    <w:multiLevelType w:val="hybridMultilevel"/>
    <w:tmpl w:val="36F25E10"/>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0F3511AA"/>
    <w:multiLevelType w:val="multilevel"/>
    <w:tmpl w:val="34B46846"/>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 w15:restartNumberingAfterBreak="0">
    <w:nsid w:val="11DF3BD4"/>
    <w:multiLevelType w:val="multilevel"/>
    <w:tmpl w:val="A5AAFDC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560" w:hanging="1440"/>
      </w:pPr>
      <w:rPr>
        <w:rFonts w:cs="Times New Roman" w:hint="default"/>
      </w:rPr>
    </w:lvl>
  </w:abstractNum>
  <w:abstractNum w:abstractNumId="4" w15:restartNumberingAfterBreak="0">
    <w:nsid w:val="16D46902"/>
    <w:multiLevelType w:val="hybridMultilevel"/>
    <w:tmpl w:val="D55248A8"/>
    <w:lvl w:ilvl="0" w:tplc="8C82DDFE">
      <w:start w:val="1"/>
      <w:numFmt w:val="upperLetter"/>
      <w:lvlText w:val="%1)"/>
      <w:lvlJc w:val="left"/>
      <w:pPr>
        <w:ind w:left="1800" w:hanging="360"/>
      </w:pPr>
      <w:rPr>
        <w:rFonts w:cs="Times New Roman" w:hint="default"/>
      </w:rPr>
    </w:lvl>
    <w:lvl w:ilvl="1" w:tplc="04130019" w:tentative="1">
      <w:start w:val="1"/>
      <w:numFmt w:val="lowerLetter"/>
      <w:lvlText w:val="%2."/>
      <w:lvlJc w:val="left"/>
      <w:pPr>
        <w:ind w:left="2520" w:hanging="360"/>
      </w:pPr>
      <w:rPr>
        <w:rFonts w:cs="Times New Roman"/>
      </w:rPr>
    </w:lvl>
    <w:lvl w:ilvl="2" w:tplc="0413001B" w:tentative="1">
      <w:start w:val="1"/>
      <w:numFmt w:val="lowerRoman"/>
      <w:lvlText w:val="%3."/>
      <w:lvlJc w:val="right"/>
      <w:pPr>
        <w:ind w:left="3240" w:hanging="180"/>
      </w:pPr>
      <w:rPr>
        <w:rFonts w:cs="Times New Roman"/>
      </w:rPr>
    </w:lvl>
    <w:lvl w:ilvl="3" w:tplc="0413000F" w:tentative="1">
      <w:start w:val="1"/>
      <w:numFmt w:val="decimal"/>
      <w:lvlText w:val="%4."/>
      <w:lvlJc w:val="left"/>
      <w:pPr>
        <w:ind w:left="3960" w:hanging="360"/>
      </w:pPr>
      <w:rPr>
        <w:rFonts w:cs="Times New Roman"/>
      </w:rPr>
    </w:lvl>
    <w:lvl w:ilvl="4" w:tplc="04130019" w:tentative="1">
      <w:start w:val="1"/>
      <w:numFmt w:val="lowerLetter"/>
      <w:lvlText w:val="%5."/>
      <w:lvlJc w:val="left"/>
      <w:pPr>
        <w:ind w:left="4680" w:hanging="360"/>
      </w:pPr>
      <w:rPr>
        <w:rFonts w:cs="Times New Roman"/>
      </w:rPr>
    </w:lvl>
    <w:lvl w:ilvl="5" w:tplc="0413001B" w:tentative="1">
      <w:start w:val="1"/>
      <w:numFmt w:val="lowerRoman"/>
      <w:lvlText w:val="%6."/>
      <w:lvlJc w:val="right"/>
      <w:pPr>
        <w:ind w:left="5400" w:hanging="180"/>
      </w:pPr>
      <w:rPr>
        <w:rFonts w:cs="Times New Roman"/>
      </w:rPr>
    </w:lvl>
    <w:lvl w:ilvl="6" w:tplc="0413000F" w:tentative="1">
      <w:start w:val="1"/>
      <w:numFmt w:val="decimal"/>
      <w:lvlText w:val="%7."/>
      <w:lvlJc w:val="left"/>
      <w:pPr>
        <w:ind w:left="6120" w:hanging="360"/>
      </w:pPr>
      <w:rPr>
        <w:rFonts w:cs="Times New Roman"/>
      </w:rPr>
    </w:lvl>
    <w:lvl w:ilvl="7" w:tplc="04130019" w:tentative="1">
      <w:start w:val="1"/>
      <w:numFmt w:val="lowerLetter"/>
      <w:lvlText w:val="%8."/>
      <w:lvlJc w:val="left"/>
      <w:pPr>
        <w:ind w:left="6840" w:hanging="360"/>
      </w:pPr>
      <w:rPr>
        <w:rFonts w:cs="Times New Roman"/>
      </w:rPr>
    </w:lvl>
    <w:lvl w:ilvl="8" w:tplc="0413001B" w:tentative="1">
      <w:start w:val="1"/>
      <w:numFmt w:val="lowerRoman"/>
      <w:lvlText w:val="%9."/>
      <w:lvlJc w:val="right"/>
      <w:pPr>
        <w:ind w:left="7560" w:hanging="180"/>
      </w:pPr>
      <w:rPr>
        <w:rFonts w:cs="Times New Roman"/>
      </w:rPr>
    </w:lvl>
  </w:abstractNum>
  <w:abstractNum w:abstractNumId="5" w15:restartNumberingAfterBreak="0">
    <w:nsid w:val="1AE73BD3"/>
    <w:multiLevelType w:val="hybridMultilevel"/>
    <w:tmpl w:val="EDEAF1BE"/>
    <w:lvl w:ilvl="0" w:tplc="FD4E2F68">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87051A"/>
    <w:multiLevelType w:val="hybridMultilevel"/>
    <w:tmpl w:val="DB9A44D2"/>
    <w:lvl w:ilvl="0" w:tplc="0413000F">
      <w:start w:val="1"/>
      <w:numFmt w:val="decimal"/>
      <w:lvlText w:val="%1."/>
      <w:lvlJc w:val="left"/>
      <w:pPr>
        <w:ind w:left="2160" w:hanging="360"/>
      </w:pPr>
      <w:rPr>
        <w:rFonts w:cs="Times New Roman"/>
      </w:rPr>
    </w:lvl>
    <w:lvl w:ilvl="1" w:tplc="04130019" w:tentative="1">
      <w:start w:val="1"/>
      <w:numFmt w:val="lowerLetter"/>
      <w:lvlText w:val="%2."/>
      <w:lvlJc w:val="left"/>
      <w:pPr>
        <w:ind w:left="2880" w:hanging="360"/>
      </w:pPr>
      <w:rPr>
        <w:rFonts w:cs="Times New Roman"/>
      </w:rPr>
    </w:lvl>
    <w:lvl w:ilvl="2" w:tplc="0413001B" w:tentative="1">
      <w:start w:val="1"/>
      <w:numFmt w:val="lowerRoman"/>
      <w:lvlText w:val="%3."/>
      <w:lvlJc w:val="right"/>
      <w:pPr>
        <w:ind w:left="3600" w:hanging="180"/>
      </w:pPr>
      <w:rPr>
        <w:rFonts w:cs="Times New Roman"/>
      </w:rPr>
    </w:lvl>
    <w:lvl w:ilvl="3" w:tplc="0413000F" w:tentative="1">
      <w:start w:val="1"/>
      <w:numFmt w:val="decimal"/>
      <w:lvlText w:val="%4."/>
      <w:lvlJc w:val="left"/>
      <w:pPr>
        <w:ind w:left="4320" w:hanging="360"/>
      </w:pPr>
      <w:rPr>
        <w:rFonts w:cs="Times New Roman"/>
      </w:rPr>
    </w:lvl>
    <w:lvl w:ilvl="4" w:tplc="04130019" w:tentative="1">
      <w:start w:val="1"/>
      <w:numFmt w:val="lowerLetter"/>
      <w:lvlText w:val="%5."/>
      <w:lvlJc w:val="left"/>
      <w:pPr>
        <w:ind w:left="5040" w:hanging="360"/>
      </w:pPr>
      <w:rPr>
        <w:rFonts w:cs="Times New Roman"/>
      </w:rPr>
    </w:lvl>
    <w:lvl w:ilvl="5" w:tplc="0413001B" w:tentative="1">
      <w:start w:val="1"/>
      <w:numFmt w:val="lowerRoman"/>
      <w:lvlText w:val="%6."/>
      <w:lvlJc w:val="right"/>
      <w:pPr>
        <w:ind w:left="5760" w:hanging="180"/>
      </w:pPr>
      <w:rPr>
        <w:rFonts w:cs="Times New Roman"/>
      </w:rPr>
    </w:lvl>
    <w:lvl w:ilvl="6" w:tplc="0413000F" w:tentative="1">
      <w:start w:val="1"/>
      <w:numFmt w:val="decimal"/>
      <w:lvlText w:val="%7."/>
      <w:lvlJc w:val="left"/>
      <w:pPr>
        <w:ind w:left="6480" w:hanging="360"/>
      </w:pPr>
      <w:rPr>
        <w:rFonts w:cs="Times New Roman"/>
      </w:rPr>
    </w:lvl>
    <w:lvl w:ilvl="7" w:tplc="04130019" w:tentative="1">
      <w:start w:val="1"/>
      <w:numFmt w:val="lowerLetter"/>
      <w:lvlText w:val="%8."/>
      <w:lvlJc w:val="left"/>
      <w:pPr>
        <w:ind w:left="7200" w:hanging="360"/>
      </w:pPr>
      <w:rPr>
        <w:rFonts w:cs="Times New Roman"/>
      </w:rPr>
    </w:lvl>
    <w:lvl w:ilvl="8" w:tplc="0413001B" w:tentative="1">
      <w:start w:val="1"/>
      <w:numFmt w:val="lowerRoman"/>
      <w:lvlText w:val="%9."/>
      <w:lvlJc w:val="right"/>
      <w:pPr>
        <w:ind w:left="7920" w:hanging="180"/>
      </w:pPr>
      <w:rPr>
        <w:rFonts w:cs="Times New Roman"/>
      </w:rPr>
    </w:lvl>
  </w:abstractNum>
  <w:abstractNum w:abstractNumId="7" w15:restartNumberingAfterBreak="0">
    <w:nsid w:val="1EA0157B"/>
    <w:multiLevelType w:val="hybridMultilevel"/>
    <w:tmpl w:val="631A6CE6"/>
    <w:lvl w:ilvl="0" w:tplc="04130017">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2EFE14DA"/>
    <w:multiLevelType w:val="hybridMultilevel"/>
    <w:tmpl w:val="36F25E10"/>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379F1C45"/>
    <w:multiLevelType w:val="multilevel"/>
    <w:tmpl w:val="34B46846"/>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0" w15:restartNumberingAfterBreak="0">
    <w:nsid w:val="38A30366"/>
    <w:multiLevelType w:val="multilevel"/>
    <w:tmpl w:val="34B46846"/>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1" w15:restartNumberingAfterBreak="0">
    <w:nsid w:val="413E1CEB"/>
    <w:multiLevelType w:val="multilevel"/>
    <w:tmpl w:val="D616882A"/>
    <w:lvl w:ilvl="0">
      <w:start w:val="3"/>
      <w:numFmt w:val="decimal"/>
      <w:lvlText w:val="%1"/>
      <w:lvlJc w:val="left"/>
      <w:pPr>
        <w:ind w:left="360" w:hanging="360"/>
      </w:pPr>
      <w:rPr>
        <w:rFonts w:cs="Times New Roman" w:hint="default"/>
      </w:rPr>
    </w:lvl>
    <w:lvl w:ilvl="1">
      <w:start w:val="1"/>
      <w:numFmt w:val="decimal"/>
      <w:lvlText w:val="%1.%2"/>
      <w:lvlJc w:val="left"/>
      <w:pPr>
        <w:ind w:left="1778" w:hanging="360"/>
      </w:pPr>
      <w:rPr>
        <w:rFonts w:cs="Times New Roman" w:hint="default"/>
        <w:vertAlign w:val="baseline"/>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2960" w:hanging="1440"/>
      </w:pPr>
      <w:rPr>
        <w:rFonts w:cs="Times New Roman" w:hint="default"/>
      </w:rPr>
    </w:lvl>
  </w:abstractNum>
  <w:abstractNum w:abstractNumId="12" w15:restartNumberingAfterBreak="0">
    <w:nsid w:val="4AA26F78"/>
    <w:multiLevelType w:val="hybridMultilevel"/>
    <w:tmpl w:val="F6388BF8"/>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3" w15:restartNumberingAfterBreak="0">
    <w:nsid w:val="4E5F4C77"/>
    <w:multiLevelType w:val="multilevel"/>
    <w:tmpl w:val="8C7CF64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569D0172"/>
    <w:multiLevelType w:val="multilevel"/>
    <w:tmpl w:val="A5AAFDC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560" w:hanging="1440"/>
      </w:pPr>
      <w:rPr>
        <w:rFonts w:cs="Times New Roman" w:hint="default"/>
      </w:rPr>
    </w:lvl>
  </w:abstractNum>
  <w:abstractNum w:abstractNumId="15" w15:restartNumberingAfterBreak="0">
    <w:nsid w:val="58FF6DD2"/>
    <w:multiLevelType w:val="multilevel"/>
    <w:tmpl w:val="34B46846"/>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6" w15:restartNumberingAfterBreak="0">
    <w:nsid w:val="5D2C206A"/>
    <w:multiLevelType w:val="hybridMultilevel"/>
    <w:tmpl w:val="61846E5E"/>
    <w:lvl w:ilvl="0" w:tplc="85743598">
      <w:start w:val="4"/>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F7257E5"/>
    <w:multiLevelType w:val="hybridMultilevel"/>
    <w:tmpl w:val="4F44385A"/>
    <w:lvl w:ilvl="0" w:tplc="04130017">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8" w15:restartNumberingAfterBreak="0">
    <w:nsid w:val="65D6190F"/>
    <w:multiLevelType w:val="hybridMultilevel"/>
    <w:tmpl w:val="08E22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E147B1"/>
    <w:multiLevelType w:val="hybridMultilevel"/>
    <w:tmpl w:val="C13EE67E"/>
    <w:lvl w:ilvl="0" w:tplc="02944F6E">
      <w:start w:val="1"/>
      <w:numFmt w:val="lowerLetter"/>
      <w:lvlText w:val="%1)"/>
      <w:lvlJc w:val="left"/>
      <w:pPr>
        <w:ind w:left="1800" w:hanging="360"/>
      </w:pPr>
      <w:rPr>
        <w:rFonts w:cs="Times New Roman" w:hint="default"/>
      </w:rPr>
    </w:lvl>
    <w:lvl w:ilvl="1" w:tplc="04130019" w:tentative="1">
      <w:start w:val="1"/>
      <w:numFmt w:val="lowerLetter"/>
      <w:lvlText w:val="%2."/>
      <w:lvlJc w:val="left"/>
      <w:pPr>
        <w:ind w:left="2520" w:hanging="360"/>
      </w:pPr>
      <w:rPr>
        <w:rFonts w:cs="Times New Roman"/>
      </w:rPr>
    </w:lvl>
    <w:lvl w:ilvl="2" w:tplc="0413001B" w:tentative="1">
      <w:start w:val="1"/>
      <w:numFmt w:val="lowerRoman"/>
      <w:lvlText w:val="%3."/>
      <w:lvlJc w:val="right"/>
      <w:pPr>
        <w:ind w:left="3240" w:hanging="180"/>
      </w:pPr>
      <w:rPr>
        <w:rFonts w:cs="Times New Roman"/>
      </w:rPr>
    </w:lvl>
    <w:lvl w:ilvl="3" w:tplc="0413000F" w:tentative="1">
      <w:start w:val="1"/>
      <w:numFmt w:val="decimal"/>
      <w:lvlText w:val="%4."/>
      <w:lvlJc w:val="left"/>
      <w:pPr>
        <w:ind w:left="3960" w:hanging="360"/>
      </w:pPr>
      <w:rPr>
        <w:rFonts w:cs="Times New Roman"/>
      </w:rPr>
    </w:lvl>
    <w:lvl w:ilvl="4" w:tplc="04130019" w:tentative="1">
      <w:start w:val="1"/>
      <w:numFmt w:val="lowerLetter"/>
      <w:lvlText w:val="%5."/>
      <w:lvlJc w:val="left"/>
      <w:pPr>
        <w:ind w:left="4680" w:hanging="360"/>
      </w:pPr>
      <w:rPr>
        <w:rFonts w:cs="Times New Roman"/>
      </w:rPr>
    </w:lvl>
    <w:lvl w:ilvl="5" w:tplc="0413001B" w:tentative="1">
      <w:start w:val="1"/>
      <w:numFmt w:val="lowerRoman"/>
      <w:lvlText w:val="%6."/>
      <w:lvlJc w:val="right"/>
      <w:pPr>
        <w:ind w:left="5400" w:hanging="180"/>
      </w:pPr>
      <w:rPr>
        <w:rFonts w:cs="Times New Roman"/>
      </w:rPr>
    </w:lvl>
    <w:lvl w:ilvl="6" w:tplc="0413000F" w:tentative="1">
      <w:start w:val="1"/>
      <w:numFmt w:val="decimal"/>
      <w:lvlText w:val="%7."/>
      <w:lvlJc w:val="left"/>
      <w:pPr>
        <w:ind w:left="6120" w:hanging="360"/>
      </w:pPr>
      <w:rPr>
        <w:rFonts w:cs="Times New Roman"/>
      </w:rPr>
    </w:lvl>
    <w:lvl w:ilvl="7" w:tplc="04130019" w:tentative="1">
      <w:start w:val="1"/>
      <w:numFmt w:val="lowerLetter"/>
      <w:lvlText w:val="%8."/>
      <w:lvlJc w:val="left"/>
      <w:pPr>
        <w:ind w:left="6840" w:hanging="360"/>
      </w:pPr>
      <w:rPr>
        <w:rFonts w:cs="Times New Roman"/>
      </w:rPr>
    </w:lvl>
    <w:lvl w:ilvl="8" w:tplc="0413001B" w:tentative="1">
      <w:start w:val="1"/>
      <w:numFmt w:val="lowerRoman"/>
      <w:lvlText w:val="%9."/>
      <w:lvlJc w:val="right"/>
      <w:pPr>
        <w:ind w:left="7560" w:hanging="180"/>
      </w:pPr>
      <w:rPr>
        <w:rFonts w:cs="Times New Roman"/>
      </w:rPr>
    </w:lvl>
  </w:abstractNum>
  <w:abstractNum w:abstractNumId="20" w15:restartNumberingAfterBreak="0">
    <w:nsid w:val="6D524457"/>
    <w:multiLevelType w:val="hybridMultilevel"/>
    <w:tmpl w:val="3FAC2FE6"/>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1" w15:restartNumberingAfterBreak="0">
    <w:nsid w:val="7BE67C11"/>
    <w:multiLevelType w:val="hybridMultilevel"/>
    <w:tmpl w:val="E16ED6C8"/>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14"/>
  </w:num>
  <w:num w:numId="2">
    <w:abstractNumId w:val="18"/>
  </w:num>
  <w:num w:numId="3">
    <w:abstractNumId w:val="5"/>
  </w:num>
  <w:num w:numId="4">
    <w:abstractNumId w:val="10"/>
  </w:num>
  <w:num w:numId="5">
    <w:abstractNumId w:val="4"/>
  </w:num>
  <w:num w:numId="6">
    <w:abstractNumId w:val="19"/>
  </w:num>
  <w:num w:numId="7">
    <w:abstractNumId w:val="6"/>
  </w:num>
  <w:num w:numId="8">
    <w:abstractNumId w:val="11"/>
  </w:num>
  <w:num w:numId="9">
    <w:abstractNumId w:val="20"/>
  </w:num>
  <w:num w:numId="10">
    <w:abstractNumId w:val="9"/>
  </w:num>
  <w:num w:numId="11">
    <w:abstractNumId w:val="2"/>
  </w:num>
  <w:num w:numId="12">
    <w:abstractNumId w:val="15"/>
  </w:num>
  <w:num w:numId="13">
    <w:abstractNumId w:val="13"/>
  </w:num>
  <w:num w:numId="14">
    <w:abstractNumId w:val="7"/>
  </w:num>
  <w:num w:numId="15">
    <w:abstractNumId w:val="21"/>
  </w:num>
  <w:num w:numId="16">
    <w:abstractNumId w:val="16"/>
  </w:num>
  <w:num w:numId="17">
    <w:abstractNumId w:val="8"/>
  </w:num>
  <w:num w:numId="18">
    <w:abstractNumId w:val="1"/>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2E3"/>
    <w:rsid w:val="00033406"/>
    <w:rsid w:val="00064944"/>
    <w:rsid w:val="00072E66"/>
    <w:rsid w:val="00116B92"/>
    <w:rsid w:val="00121D3D"/>
    <w:rsid w:val="001636F0"/>
    <w:rsid w:val="001E3B3B"/>
    <w:rsid w:val="00271505"/>
    <w:rsid w:val="002A1B11"/>
    <w:rsid w:val="003465F8"/>
    <w:rsid w:val="00375281"/>
    <w:rsid w:val="003C4742"/>
    <w:rsid w:val="003C6DAD"/>
    <w:rsid w:val="004E1AFE"/>
    <w:rsid w:val="004F6A7D"/>
    <w:rsid w:val="005208D1"/>
    <w:rsid w:val="00570AB3"/>
    <w:rsid w:val="005952C8"/>
    <w:rsid w:val="005A760B"/>
    <w:rsid w:val="005F4831"/>
    <w:rsid w:val="006318D3"/>
    <w:rsid w:val="00654CF7"/>
    <w:rsid w:val="00711498"/>
    <w:rsid w:val="0074755D"/>
    <w:rsid w:val="00797F96"/>
    <w:rsid w:val="007D0DA6"/>
    <w:rsid w:val="00856FFA"/>
    <w:rsid w:val="00860C96"/>
    <w:rsid w:val="00870ADB"/>
    <w:rsid w:val="009105AA"/>
    <w:rsid w:val="00946ACF"/>
    <w:rsid w:val="0095586E"/>
    <w:rsid w:val="0096083B"/>
    <w:rsid w:val="009A6567"/>
    <w:rsid w:val="009A74B5"/>
    <w:rsid w:val="00A2132D"/>
    <w:rsid w:val="00A632AB"/>
    <w:rsid w:val="00A96438"/>
    <w:rsid w:val="00B21B97"/>
    <w:rsid w:val="00B674EB"/>
    <w:rsid w:val="00BA2149"/>
    <w:rsid w:val="00BB2752"/>
    <w:rsid w:val="00BC44DE"/>
    <w:rsid w:val="00BD0AB6"/>
    <w:rsid w:val="00C822E3"/>
    <w:rsid w:val="00CF2DCF"/>
    <w:rsid w:val="00D45E7B"/>
    <w:rsid w:val="00D807D6"/>
    <w:rsid w:val="00D82D2D"/>
    <w:rsid w:val="00E30D6D"/>
    <w:rsid w:val="00E3505F"/>
    <w:rsid w:val="00ED3D99"/>
    <w:rsid w:val="00FC068E"/>
    <w:rsid w:val="00FD1B24"/>
    <w:rsid w:val="00FD1C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CF94D"/>
  <w15:docId w15:val="{803AFC25-6728-47F7-BA74-6B429DEC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A74B5"/>
    <w:pPr>
      <w:spacing w:after="200" w:line="276" w:lineRule="auto"/>
    </w:pPr>
    <w:rPr>
      <w:lang w:eastAsia="en-US"/>
    </w:rPr>
  </w:style>
  <w:style w:type="paragraph" w:styleId="Kop1">
    <w:name w:val="heading 1"/>
    <w:basedOn w:val="Standaard"/>
    <w:next w:val="Standaard"/>
    <w:link w:val="Kop1Char"/>
    <w:uiPriority w:val="99"/>
    <w:qFormat/>
    <w:rsid w:val="00C822E3"/>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9"/>
    <w:qFormat/>
    <w:rsid w:val="00C822E3"/>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9"/>
    <w:qFormat/>
    <w:rsid w:val="00C822E3"/>
    <w:pPr>
      <w:keepNext/>
      <w:keepLines/>
      <w:spacing w:before="200" w:after="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C822E3"/>
    <w:rPr>
      <w:rFonts w:ascii="Cambria" w:hAnsi="Cambria" w:cs="Times New Roman"/>
      <w:b/>
      <w:bCs/>
      <w:color w:val="365F91"/>
      <w:sz w:val="28"/>
      <w:szCs w:val="28"/>
    </w:rPr>
  </w:style>
  <w:style w:type="character" w:customStyle="1" w:styleId="Kop2Char">
    <w:name w:val="Kop 2 Char"/>
    <w:basedOn w:val="Standaardalinea-lettertype"/>
    <w:link w:val="Kop2"/>
    <w:uiPriority w:val="99"/>
    <w:locked/>
    <w:rsid w:val="00C822E3"/>
    <w:rPr>
      <w:rFonts w:ascii="Cambria" w:hAnsi="Cambria" w:cs="Times New Roman"/>
      <w:b/>
      <w:bCs/>
      <w:color w:val="4F81BD"/>
      <w:sz w:val="26"/>
      <w:szCs w:val="26"/>
    </w:rPr>
  </w:style>
  <w:style w:type="character" w:customStyle="1" w:styleId="Kop3Char">
    <w:name w:val="Kop 3 Char"/>
    <w:basedOn w:val="Standaardalinea-lettertype"/>
    <w:link w:val="Kop3"/>
    <w:uiPriority w:val="99"/>
    <w:locked/>
    <w:rsid w:val="00C822E3"/>
    <w:rPr>
      <w:rFonts w:ascii="Cambria" w:hAnsi="Cambria" w:cs="Times New Roman"/>
      <w:b/>
      <w:bCs/>
      <w:color w:val="4F81BD"/>
    </w:rPr>
  </w:style>
  <w:style w:type="paragraph" w:styleId="Geenafstand">
    <w:name w:val="No Spacing"/>
    <w:uiPriority w:val="99"/>
    <w:qFormat/>
    <w:rsid w:val="00C822E3"/>
    <w:rPr>
      <w:lang w:eastAsia="en-US"/>
    </w:rPr>
  </w:style>
  <w:style w:type="paragraph" w:styleId="Koptekst">
    <w:name w:val="header"/>
    <w:basedOn w:val="Standaard"/>
    <w:link w:val="KoptekstChar"/>
    <w:uiPriority w:val="99"/>
    <w:rsid w:val="002715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271505"/>
    <w:rPr>
      <w:rFonts w:cs="Times New Roman"/>
    </w:rPr>
  </w:style>
  <w:style w:type="paragraph" w:styleId="Voettekst">
    <w:name w:val="footer"/>
    <w:basedOn w:val="Standaard"/>
    <w:link w:val="VoettekstChar"/>
    <w:uiPriority w:val="99"/>
    <w:rsid w:val="002715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271505"/>
    <w:rPr>
      <w:rFonts w:cs="Times New Roman"/>
    </w:rPr>
  </w:style>
  <w:style w:type="paragraph" w:styleId="Lijstalinea">
    <w:name w:val="List Paragraph"/>
    <w:basedOn w:val="Standaard"/>
    <w:uiPriority w:val="99"/>
    <w:qFormat/>
    <w:rsid w:val="00FD1CA1"/>
    <w:pPr>
      <w:spacing w:after="0" w:line="240" w:lineRule="auto"/>
      <w:ind w:left="720"/>
    </w:pPr>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08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Intentieverklaringsamenwerking regio ……2015-2016</vt:lpstr>
    </vt:vector>
  </TitlesOfParts>
  <Company>Kraamzorg De Waarden</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Intentieverklaringsamenwerking regio ……2015-2016</dc:title>
  <dc:subject/>
  <dc:creator>Schildersbedrijf Ruizendaal</dc:creator>
  <cp:keywords/>
  <dc:description/>
  <cp:lastModifiedBy>Anneke Wiggers</cp:lastModifiedBy>
  <cp:revision>2</cp:revision>
  <dcterms:created xsi:type="dcterms:W3CDTF">2018-02-08T12:42:00Z</dcterms:created>
  <dcterms:modified xsi:type="dcterms:W3CDTF">2018-02-08T12:42:00Z</dcterms:modified>
</cp:coreProperties>
</file>